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1BBE" w14:textId="77777777" w:rsidR="00FC6B65" w:rsidRDefault="00FC6B65">
      <w:pPr>
        <w:pStyle w:val="BodyText"/>
        <w:spacing w:after="0"/>
        <w:rPr>
          <w:rFonts w:ascii="Calibri" w:hAnsi="Calibri" w:cs="Calibri"/>
          <w:bdr w:val="none" w:sz="0" w:space="0" w:color="000000"/>
        </w:rPr>
      </w:pPr>
      <w:r>
        <w:rPr>
          <w:rFonts w:ascii="Calibri" w:hAnsi="Calibri" w:cs="Calibri"/>
          <w:b/>
          <w:bdr w:val="none" w:sz="0" w:space="0" w:color="000000"/>
        </w:rPr>
        <w:t>Minutes of PPG Meeting 22 February 2024</w:t>
      </w:r>
    </w:p>
    <w:p w14:paraId="1DBCF56F" w14:textId="77777777" w:rsidR="00FC6B65" w:rsidRDefault="00FC6B65">
      <w:pPr>
        <w:pStyle w:val="BodyText"/>
        <w:spacing w:after="0"/>
        <w:rPr>
          <w:rFonts w:ascii="Calibri" w:hAnsi="Calibri" w:cs="Calibri"/>
          <w:bdr w:val="none" w:sz="0" w:space="0" w:color="000000"/>
        </w:rPr>
      </w:pPr>
    </w:p>
    <w:p w14:paraId="752059A5" w14:textId="77777777" w:rsidR="00FC6B65" w:rsidRDefault="00FC6B65">
      <w:pPr>
        <w:pStyle w:val="BodyText"/>
        <w:spacing w:after="0"/>
        <w:rPr>
          <w:rFonts w:ascii="Calibri" w:hAnsi="Calibri" w:cs="Calibri"/>
          <w:b/>
          <w:bCs/>
          <w:bdr w:val="none" w:sz="0" w:space="0" w:color="000000"/>
        </w:rPr>
      </w:pPr>
      <w:r>
        <w:rPr>
          <w:rFonts w:ascii="Calibri" w:hAnsi="Calibri" w:cs="Calibri"/>
          <w:b/>
          <w:bCs/>
          <w:bdr w:val="none" w:sz="0" w:space="0" w:color="000000"/>
        </w:rPr>
        <w:t>Present</w:t>
      </w:r>
      <w:r>
        <w:rPr>
          <w:rFonts w:ascii="Calibri" w:hAnsi="Calibri" w:cs="Calibri"/>
          <w:bdr w:val="none" w:sz="0" w:space="0" w:color="000000"/>
        </w:rPr>
        <w:t>: Chris Bateman, Colin Berthelsen,</w:t>
      </w:r>
      <w:r w:rsidR="00265C9A">
        <w:rPr>
          <w:rFonts w:ascii="Calibri" w:hAnsi="Calibri" w:cs="Calibri"/>
          <w:bdr w:val="none" w:sz="0" w:space="0" w:color="000000"/>
        </w:rPr>
        <w:t xml:space="preserve"> </w:t>
      </w:r>
      <w:r>
        <w:rPr>
          <w:rFonts w:ascii="Calibri" w:hAnsi="Calibri" w:cs="Calibri"/>
          <w:bdr w:val="none" w:sz="0" w:space="0" w:color="000000"/>
        </w:rPr>
        <w:t>Winnie Emelugo, Veenesh Mathur, Claire McDonagh, Ginny Nevill, Susan Smee, Stefan Sieradzki</w:t>
      </w:r>
    </w:p>
    <w:p w14:paraId="751C119D" w14:textId="77777777" w:rsidR="00FC6B65" w:rsidRDefault="00FC6B65">
      <w:pPr>
        <w:pStyle w:val="BodyText"/>
        <w:spacing w:after="0"/>
        <w:rPr>
          <w:rFonts w:ascii="Calibri" w:hAnsi="Calibri" w:cs="Calibri"/>
          <w:bdr w:val="none" w:sz="0" w:space="0" w:color="000000"/>
        </w:rPr>
      </w:pPr>
      <w:r>
        <w:rPr>
          <w:rFonts w:ascii="Calibri" w:hAnsi="Calibri" w:cs="Calibri"/>
          <w:b/>
          <w:bCs/>
          <w:bdr w:val="none" w:sz="0" w:space="0" w:color="000000"/>
        </w:rPr>
        <w:t>Apologies</w:t>
      </w:r>
      <w:r>
        <w:rPr>
          <w:rFonts w:ascii="Calibri" w:hAnsi="Calibri" w:cs="Calibri"/>
          <w:bdr w:val="none" w:sz="0" w:space="0" w:color="000000"/>
        </w:rPr>
        <w:t xml:space="preserve">: Jan Choopani, Mary Egan, Caroline Field, Dr Liz Hermaszewska, Mary </w:t>
      </w:r>
      <w:r w:rsidR="009B40FB">
        <w:rPr>
          <w:rFonts w:ascii="Calibri" w:hAnsi="Calibri" w:cs="Calibri"/>
          <w:bdr w:val="none" w:sz="0" w:space="0" w:color="000000"/>
        </w:rPr>
        <w:t>Perkins, Sunanda</w:t>
      </w:r>
      <w:r>
        <w:rPr>
          <w:rFonts w:ascii="Calibri" w:hAnsi="Calibri" w:cs="Calibri"/>
          <w:bdr w:val="none" w:sz="0" w:space="0" w:color="000000"/>
        </w:rPr>
        <w:t xml:space="preserve"> Shafi</w:t>
      </w:r>
      <w:r w:rsidR="00265C9A">
        <w:rPr>
          <w:rFonts w:ascii="Calibri" w:hAnsi="Calibri" w:cs="Calibri"/>
          <w:bdr w:val="none" w:sz="0" w:space="0" w:color="000000"/>
        </w:rPr>
        <w:t>, John Grossman, Dr Liz Hermaszewska.</w:t>
      </w:r>
    </w:p>
    <w:p w14:paraId="50DCABD8" w14:textId="77777777" w:rsidR="00FC6B65" w:rsidRDefault="00FC6B65">
      <w:pPr>
        <w:pStyle w:val="BodyText"/>
        <w:spacing w:after="0"/>
        <w:rPr>
          <w:rFonts w:ascii="Calibri" w:hAnsi="Calibri" w:cs="Calibri"/>
          <w:bdr w:val="none" w:sz="0" w:space="0" w:color="000000"/>
        </w:rPr>
      </w:pPr>
      <w:r>
        <w:rPr>
          <w:rFonts w:ascii="Calibri" w:hAnsi="Calibri" w:cs="Calibri"/>
          <w:bdr w:val="none" w:sz="0" w:space="0" w:color="000000"/>
        </w:rPr>
        <w:t>The meeting warmly welcomed new member Winnie Emelugo.</w:t>
      </w:r>
    </w:p>
    <w:p w14:paraId="3CB96864" w14:textId="77777777" w:rsidR="00FC6B65" w:rsidRDefault="00FC6B65">
      <w:pPr>
        <w:pStyle w:val="BodyText"/>
        <w:spacing w:after="0"/>
        <w:rPr>
          <w:rFonts w:ascii="Calibri" w:hAnsi="Calibri" w:cs="Calibri"/>
          <w:bdr w:val="none" w:sz="0" w:space="0" w:color="000000"/>
        </w:rPr>
      </w:pPr>
    </w:p>
    <w:p w14:paraId="2FE6A5E3" w14:textId="77777777" w:rsidR="005204F1" w:rsidRDefault="00FC6B65" w:rsidP="006953B1">
      <w:pPr>
        <w:pStyle w:val="BodyText"/>
        <w:numPr>
          <w:ilvl w:val="0"/>
          <w:numId w:val="1"/>
        </w:numPr>
        <w:spacing w:after="0"/>
        <w:rPr>
          <w:rFonts w:ascii="Calibri" w:hAnsi="Calibri" w:cs="Calibri"/>
          <w:bdr w:val="none" w:sz="0" w:space="0" w:color="000000"/>
        </w:rPr>
      </w:pPr>
      <w:r>
        <w:rPr>
          <w:rFonts w:ascii="Calibri" w:hAnsi="Calibri" w:cs="Calibri"/>
          <w:bdr w:val="none" w:sz="0" w:space="0" w:color="000000"/>
        </w:rPr>
        <w:t xml:space="preserve">Chris </w:t>
      </w:r>
      <w:r w:rsidR="003F04D4">
        <w:rPr>
          <w:rFonts w:ascii="Calibri" w:hAnsi="Calibri" w:cs="Calibri"/>
          <w:bdr w:val="none" w:sz="0" w:space="0" w:color="000000"/>
        </w:rPr>
        <w:t xml:space="preserve">Bateman, </w:t>
      </w:r>
      <w:r>
        <w:rPr>
          <w:rFonts w:ascii="Calibri" w:hAnsi="Calibri" w:cs="Calibri"/>
          <w:bdr w:val="none" w:sz="0" w:space="0" w:color="000000"/>
        </w:rPr>
        <w:t>the Business Manager introduced himself and did a presentation outlining his role at the surgery</w:t>
      </w:r>
      <w:r w:rsidR="00265C9A">
        <w:rPr>
          <w:rFonts w:ascii="Calibri" w:hAnsi="Calibri" w:cs="Calibri"/>
          <w:bdr w:val="none" w:sz="0" w:space="0" w:color="000000"/>
        </w:rPr>
        <w:t xml:space="preserve"> and gave an update on work at the practice and the </w:t>
      </w:r>
      <w:r>
        <w:rPr>
          <w:rFonts w:ascii="Calibri" w:hAnsi="Calibri" w:cs="Calibri"/>
          <w:bdr w:val="none" w:sz="0" w:space="0" w:color="000000"/>
        </w:rPr>
        <w:t>stop smoking initiative report</w:t>
      </w:r>
      <w:r w:rsidR="00265C9A">
        <w:rPr>
          <w:rFonts w:ascii="Calibri" w:hAnsi="Calibri" w:cs="Calibri"/>
          <w:bdr w:val="none" w:sz="0" w:space="0" w:color="000000"/>
        </w:rPr>
        <w:t>. This</w:t>
      </w:r>
      <w:r w:rsidR="00563B18">
        <w:rPr>
          <w:rFonts w:ascii="Calibri" w:hAnsi="Calibri" w:cs="Calibri"/>
          <w:bdr w:val="none" w:sz="0" w:space="0" w:color="000000"/>
        </w:rPr>
        <w:t xml:space="preserve"> initiative at MW surgery </w:t>
      </w:r>
      <w:r w:rsidR="00265C9A">
        <w:rPr>
          <w:rFonts w:ascii="Calibri" w:hAnsi="Calibri" w:cs="Calibri"/>
          <w:bdr w:val="none" w:sz="0" w:space="0" w:color="000000"/>
        </w:rPr>
        <w:t xml:space="preserve">is being led by Dr Liz with </w:t>
      </w:r>
      <w:r>
        <w:rPr>
          <w:rFonts w:ascii="Calibri" w:hAnsi="Calibri" w:cs="Calibri"/>
          <w:bdr w:val="none" w:sz="0" w:space="0" w:color="000000"/>
        </w:rPr>
        <w:t xml:space="preserve">good success </w:t>
      </w:r>
      <w:r w:rsidR="00265C9A">
        <w:rPr>
          <w:rFonts w:ascii="Calibri" w:hAnsi="Calibri" w:cs="Calibri"/>
          <w:bdr w:val="none" w:sz="0" w:space="0" w:color="000000"/>
        </w:rPr>
        <w:t xml:space="preserve">and best results </w:t>
      </w:r>
      <w:r>
        <w:rPr>
          <w:rFonts w:ascii="Calibri" w:hAnsi="Calibri" w:cs="Calibri"/>
          <w:bdr w:val="none" w:sz="0" w:space="0" w:color="000000"/>
        </w:rPr>
        <w:t>with</w:t>
      </w:r>
      <w:r w:rsidR="00563B18">
        <w:rPr>
          <w:rFonts w:ascii="Calibri" w:hAnsi="Calibri" w:cs="Calibri"/>
          <w:bdr w:val="none" w:sz="0" w:space="0" w:color="000000"/>
        </w:rPr>
        <w:t>in the North Connect practices (Acre Surgery &amp; Carepoint Practice based at Northwood Health Centre; Acrefield Surgery in South Ruislip; Devonshire Lodge in Eastcote; Eastbury Practice in</w:t>
      </w:r>
      <w:r>
        <w:rPr>
          <w:rFonts w:ascii="Calibri" w:hAnsi="Calibri" w:cs="Calibri"/>
          <w:bdr w:val="none" w:sz="0" w:space="0" w:color="000000"/>
        </w:rPr>
        <w:t xml:space="preserve"> </w:t>
      </w:r>
      <w:r w:rsidR="00563B18">
        <w:rPr>
          <w:rFonts w:ascii="Calibri" w:hAnsi="Calibri" w:cs="Calibri"/>
          <w:bdr w:val="none" w:sz="0" w:space="0" w:color="000000"/>
        </w:rPr>
        <w:t xml:space="preserve">Northwood; The Harefield Practice; Mountwood Surgery). </w:t>
      </w:r>
      <w:r>
        <w:rPr>
          <w:rFonts w:ascii="Calibri" w:hAnsi="Calibri" w:cs="Calibri"/>
          <w:bdr w:val="none" w:sz="0" w:space="0" w:color="000000"/>
        </w:rPr>
        <w:t xml:space="preserve">Chris’s </w:t>
      </w:r>
      <w:r w:rsidR="00563B18">
        <w:rPr>
          <w:rFonts w:ascii="Calibri" w:hAnsi="Calibri" w:cs="Calibri"/>
          <w:bdr w:val="none" w:sz="0" w:space="0" w:color="000000"/>
        </w:rPr>
        <w:t xml:space="preserve">explained his </w:t>
      </w:r>
      <w:r>
        <w:rPr>
          <w:rFonts w:ascii="Calibri" w:hAnsi="Calibri" w:cs="Calibri"/>
          <w:bdr w:val="none" w:sz="0" w:space="0" w:color="000000"/>
        </w:rPr>
        <w:t>responsibilities</w:t>
      </w:r>
      <w:r w:rsidR="00563B18">
        <w:rPr>
          <w:rFonts w:ascii="Calibri" w:hAnsi="Calibri" w:cs="Calibri"/>
          <w:bdr w:val="none" w:sz="0" w:space="0" w:color="000000"/>
        </w:rPr>
        <w:t xml:space="preserve"> ay MW </w:t>
      </w:r>
      <w:r w:rsidR="005204F1">
        <w:rPr>
          <w:rFonts w:ascii="Calibri" w:hAnsi="Calibri" w:cs="Calibri"/>
          <w:bdr w:val="none" w:sz="0" w:space="0" w:color="000000"/>
        </w:rPr>
        <w:t>as financial</w:t>
      </w:r>
      <w:r>
        <w:rPr>
          <w:rFonts w:ascii="Calibri" w:hAnsi="Calibri" w:cs="Calibri"/>
          <w:bdr w:val="none" w:sz="0" w:space="0" w:color="000000"/>
        </w:rPr>
        <w:t xml:space="preserve"> management </w:t>
      </w:r>
      <w:r w:rsidR="005204F1">
        <w:rPr>
          <w:rFonts w:ascii="Calibri" w:hAnsi="Calibri" w:cs="Calibri"/>
          <w:bdr w:val="none" w:sz="0" w:space="0" w:color="000000"/>
        </w:rPr>
        <w:t>(</w:t>
      </w:r>
      <w:r>
        <w:rPr>
          <w:rFonts w:ascii="Calibri" w:hAnsi="Calibri" w:cs="Calibri"/>
          <w:bdr w:val="none" w:sz="0" w:space="0" w:color="000000"/>
        </w:rPr>
        <w:t>inc</w:t>
      </w:r>
      <w:r w:rsidR="005204F1">
        <w:rPr>
          <w:rFonts w:ascii="Calibri" w:hAnsi="Calibri" w:cs="Calibri"/>
          <w:bdr w:val="none" w:sz="0" w:space="0" w:color="000000"/>
        </w:rPr>
        <w:t>luding a</w:t>
      </w:r>
      <w:r>
        <w:rPr>
          <w:rFonts w:ascii="Calibri" w:hAnsi="Calibri" w:cs="Calibri"/>
          <w:bdr w:val="none" w:sz="0" w:space="0" w:color="000000"/>
        </w:rPr>
        <w:t xml:space="preserve"> new accounting system</w:t>
      </w:r>
      <w:r w:rsidR="005204F1">
        <w:rPr>
          <w:rFonts w:ascii="Calibri" w:hAnsi="Calibri" w:cs="Calibri"/>
          <w:bdr w:val="none" w:sz="0" w:space="0" w:color="000000"/>
        </w:rPr>
        <w:t>)</w:t>
      </w:r>
      <w:r>
        <w:rPr>
          <w:rFonts w:ascii="Calibri" w:hAnsi="Calibri" w:cs="Calibri"/>
          <w:bdr w:val="none" w:sz="0" w:space="0" w:color="000000"/>
        </w:rPr>
        <w:t xml:space="preserve">. Building Maintenance. Bays in car park </w:t>
      </w:r>
      <w:r w:rsidR="005204F1">
        <w:rPr>
          <w:rFonts w:ascii="Calibri" w:hAnsi="Calibri" w:cs="Calibri"/>
          <w:bdr w:val="none" w:sz="0" w:space="0" w:color="000000"/>
        </w:rPr>
        <w:t>(</w:t>
      </w:r>
      <w:r>
        <w:rPr>
          <w:rFonts w:ascii="Calibri" w:hAnsi="Calibri" w:cs="Calibri"/>
          <w:bdr w:val="none" w:sz="0" w:space="0" w:color="000000"/>
        </w:rPr>
        <w:t>painting / disabled parking</w:t>
      </w:r>
      <w:r w:rsidR="005204F1">
        <w:rPr>
          <w:rFonts w:ascii="Calibri" w:hAnsi="Calibri" w:cs="Calibri"/>
          <w:bdr w:val="none" w:sz="0" w:space="0" w:color="000000"/>
        </w:rPr>
        <w:t>)</w:t>
      </w:r>
      <w:r>
        <w:rPr>
          <w:rFonts w:ascii="Calibri" w:hAnsi="Calibri" w:cs="Calibri"/>
          <w:bdr w:val="none" w:sz="0" w:space="0" w:color="000000"/>
        </w:rPr>
        <w:t>. Lights in Car Park fixed / more sensors. Fire Doors. LED Lights. Guttering.</w:t>
      </w:r>
      <w:r w:rsidR="005204F1">
        <w:rPr>
          <w:rFonts w:ascii="Calibri" w:hAnsi="Calibri" w:cs="Calibri"/>
          <w:bdr w:val="none" w:sz="0" w:space="0" w:color="000000"/>
        </w:rPr>
        <w:t xml:space="preserve"> </w:t>
      </w:r>
      <w:r>
        <w:rPr>
          <w:rFonts w:ascii="Calibri" w:hAnsi="Calibri" w:cs="Calibri"/>
          <w:bdr w:val="none" w:sz="0" w:space="0" w:color="000000"/>
        </w:rPr>
        <w:t>Lifts fixed including lights. Cleaning Contracts under review. Involved in new telephony system.</w:t>
      </w:r>
      <w:r w:rsidR="005204F1">
        <w:rPr>
          <w:rFonts w:ascii="Calibri" w:hAnsi="Calibri" w:cs="Calibri"/>
          <w:bdr w:val="none" w:sz="0" w:space="0" w:color="000000"/>
        </w:rPr>
        <w:t xml:space="preserve"> Where </w:t>
      </w:r>
      <w:r>
        <w:rPr>
          <w:rFonts w:ascii="Calibri" w:hAnsi="Calibri" w:cs="Calibri"/>
          <w:bdr w:val="none" w:sz="0" w:space="0" w:color="000000"/>
        </w:rPr>
        <w:t>MW doing really well with responsiveness</w:t>
      </w:r>
      <w:r w:rsidR="005204F1">
        <w:rPr>
          <w:rFonts w:ascii="Calibri" w:hAnsi="Calibri" w:cs="Calibri"/>
          <w:bdr w:val="none" w:sz="0" w:space="0" w:color="000000"/>
        </w:rPr>
        <w:t>,</w:t>
      </w:r>
      <w:r>
        <w:rPr>
          <w:rFonts w:ascii="Calibri" w:hAnsi="Calibri" w:cs="Calibri"/>
          <w:bdr w:val="none" w:sz="0" w:space="0" w:color="000000"/>
        </w:rPr>
        <w:t xml:space="preserve"> sharing best practice with other surgeries</w:t>
      </w:r>
      <w:r w:rsidR="005204F1">
        <w:rPr>
          <w:rFonts w:ascii="Calibri" w:hAnsi="Calibri" w:cs="Calibri"/>
          <w:bdr w:val="none" w:sz="0" w:space="0" w:color="000000"/>
        </w:rPr>
        <w:t>.</w:t>
      </w:r>
      <w:r>
        <w:rPr>
          <w:rFonts w:ascii="Calibri" w:hAnsi="Calibri" w:cs="Calibri"/>
          <w:bdr w:val="none" w:sz="0" w:space="0" w:color="000000"/>
        </w:rPr>
        <w:t xml:space="preserve"> Explained telephone cal</w:t>
      </w:r>
      <w:r w:rsidR="005204F1">
        <w:rPr>
          <w:rFonts w:ascii="Calibri" w:hAnsi="Calibri" w:cs="Calibri"/>
          <w:bdr w:val="none" w:sz="0" w:space="0" w:color="000000"/>
        </w:rPr>
        <w:t>l</w:t>
      </w:r>
      <w:r>
        <w:rPr>
          <w:rFonts w:ascii="Calibri" w:hAnsi="Calibri" w:cs="Calibri"/>
          <w:bdr w:val="none" w:sz="0" w:space="0" w:color="000000"/>
        </w:rPr>
        <w:t xml:space="preserve"> routing system. Involved in North Connect PCN. Liasing with other managers and cross ideas.</w:t>
      </w:r>
      <w:r w:rsidR="005204F1">
        <w:rPr>
          <w:rFonts w:ascii="Calibri" w:hAnsi="Calibri" w:cs="Calibri"/>
          <w:bdr w:val="none" w:sz="0" w:space="0" w:color="000000"/>
        </w:rPr>
        <w:t xml:space="preserve"> Colin requested copy of the telephone data – received and </w:t>
      </w:r>
      <w:r w:rsidR="00552F85">
        <w:rPr>
          <w:rFonts w:ascii="Calibri" w:hAnsi="Calibri" w:cs="Calibri"/>
          <w:bdr w:val="none" w:sz="0" w:space="0" w:color="000000"/>
        </w:rPr>
        <w:t xml:space="preserve">since installation </w:t>
      </w:r>
      <w:r w:rsidR="005204F1">
        <w:rPr>
          <w:rFonts w:ascii="Calibri" w:hAnsi="Calibri" w:cs="Calibri"/>
          <w:bdr w:val="none" w:sz="0" w:space="0" w:color="000000"/>
        </w:rPr>
        <w:t>were: -</w:t>
      </w:r>
    </w:p>
    <w:tbl>
      <w:tblPr>
        <w:tblW w:w="9669" w:type="dxa"/>
        <w:tblCellMar>
          <w:left w:w="0" w:type="dxa"/>
          <w:right w:w="0" w:type="dxa"/>
        </w:tblCellMar>
        <w:tblLook w:val="04A0" w:firstRow="1" w:lastRow="0" w:firstColumn="1" w:lastColumn="0" w:noHBand="0" w:noVBand="1"/>
      </w:tblPr>
      <w:tblGrid>
        <w:gridCol w:w="1056"/>
        <w:gridCol w:w="1275"/>
        <w:gridCol w:w="1043"/>
        <w:gridCol w:w="1160"/>
        <w:gridCol w:w="1392"/>
        <w:gridCol w:w="1275"/>
        <w:gridCol w:w="2468"/>
      </w:tblGrid>
      <w:tr w:rsidR="00552F85" w14:paraId="297CD204" w14:textId="77777777" w:rsidTr="00AC41A7">
        <w:trPr>
          <w:trHeight w:val="512"/>
        </w:trPr>
        <w:tc>
          <w:tcPr>
            <w:tcW w:w="1056" w:type="dxa"/>
            <w:tcBorders>
              <w:top w:val="single" w:sz="8" w:space="0" w:color="000000"/>
              <w:left w:val="nil"/>
              <w:bottom w:val="single" w:sz="8" w:space="0" w:color="000000"/>
              <w:right w:val="single" w:sz="8" w:space="0" w:color="000000"/>
            </w:tcBorders>
            <w:shd w:val="clear" w:color="auto" w:fill="D9D9D9"/>
            <w:tcMar>
              <w:top w:w="15" w:type="dxa"/>
              <w:left w:w="15" w:type="dxa"/>
              <w:bottom w:w="0" w:type="dxa"/>
              <w:right w:w="15" w:type="dxa"/>
            </w:tcMar>
            <w:vAlign w:val="bottom"/>
          </w:tcPr>
          <w:p w14:paraId="3E76BBF9" w14:textId="77777777" w:rsidR="00552F85" w:rsidRDefault="00B67322">
            <w:pPr>
              <w:jc w:val="center"/>
              <w:textAlignment w:val="bottom"/>
              <w:rPr>
                <w:rFonts w:ascii="Calibri" w:eastAsia="Calibri" w:hAnsi="Calibri" w:cs="Calibri"/>
                <w:kern w:val="0"/>
                <w:lang w:eastAsia="en-GB" w:bidi="ar-SA"/>
              </w:rPr>
            </w:pPr>
            <w:r>
              <w:rPr>
                <w:rFonts w:ascii="Calibri" w:eastAsia="Calibri" w:hAnsi="Calibri" w:cs="Calibri"/>
                <w:kern w:val="0"/>
                <w:lang w:eastAsia="en-GB" w:bidi="ar-SA"/>
              </w:rPr>
              <w:t>Month</w:t>
            </w:r>
          </w:p>
        </w:tc>
        <w:tc>
          <w:tcPr>
            <w:tcW w:w="1275" w:type="dxa"/>
            <w:tcBorders>
              <w:top w:val="single" w:sz="8" w:space="0" w:color="000000"/>
              <w:left w:val="nil"/>
              <w:bottom w:val="single" w:sz="8" w:space="0" w:color="000000"/>
              <w:right w:val="single" w:sz="8" w:space="0" w:color="000000"/>
            </w:tcBorders>
            <w:shd w:val="clear" w:color="auto" w:fill="D9D9D9"/>
            <w:tcMar>
              <w:top w:w="15" w:type="dxa"/>
              <w:left w:w="15" w:type="dxa"/>
              <w:bottom w:w="0" w:type="dxa"/>
              <w:right w:w="15" w:type="dxa"/>
            </w:tcMar>
            <w:vAlign w:val="bottom"/>
          </w:tcPr>
          <w:p w14:paraId="6C16165F" w14:textId="77777777" w:rsidR="00552F85" w:rsidRDefault="00B67322">
            <w:pPr>
              <w:jc w:val="center"/>
              <w:textAlignment w:val="bottom"/>
              <w:rPr>
                <w:rFonts w:ascii="Calibri" w:hAnsi="Calibri" w:cs="Calibri"/>
              </w:rPr>
            </w:pPr>
            <w:r>
              <w:rPr>
                <w:rFonts w:ascii="Calibri" w:hAnsi="Calibri" w:cs="Calibri"/>
              </w:rPr>
              <w:t>Inbound Calls</w:t>
            </w:r>
          </w:p>
        </w:tc>
        <w:tc>
          <w:tcPr>
            <w:tcW w:w="1043" w:type="dxa"/>
            <w:tcBorders>
              <w:top w:val="single" w:sz="8" w:space="0" w:color="000000"/>
              <w:left w:val="nil"/>
              <w:bottom w:val="single" w:sz="8" w:space="0" w:color="000000"/>
              <w:right w:val="single" w:sz="8" w:space="0" w:color="000000"/>
            </w:tcBorders>
            <w:shd w:val="clear" w:color="auto" w:fill="D9D9D9"/>
            <w:tcMar>
              <w:top w:w="15" w:type="dxa"/>
              <w:left w:w="15" w:type="dxa"/>
              <w:bottom w:w="0" w:type="dxa"/>
              <w:right w:w="15" w:type="dxa"/>
            </w:tcMar>
            <w:vAlign w:val="bottom"/>
          </w:tcPr>
          <w:p w14:paraId="26652F54" w14:textId="77777777" w:rsidR="00552F85" w:rsidRDefault="00B67322">
            <w:pPr>
              <w:jc w:val="center"/>
              <w:textAlignment w:val="bottom"/>
              <w:rPr>
                <w:rFonts w:ascii="Calibri" w:hAnsi="Calibri" w:cs="Calibri"/>
              </w:rPr>
            </w:pPr>
            <w:r>
              <w:rPr>
                <w:rFonts w:ascii="Calibri" w:hAnsi="Calibri" w:cs="Calibri"/>
              </w:rPr>
              <w:t>Answered</w:t>
            </w:r>
          </w:p>
        </w:tc>
        <w:tc>
          <w:tcPr>
            <w:tcW w:w="1160" w:type="dxa"/>
            <w:tcBorders>
              <w:top w:val="single" w:sz="8" w:space="0" w:color="000000"/>
              <w:left w:val="nil"/>
              <w:bottom w:val="single" w:sz="8" w:space="0" w:color="000000"/>
              <w:right w:val="single" w:sz="8" w:space="0" w:color="000000"/>
            </w:tcBorders>
            <w:shd w:val="clear" w:color="auto" w:fill="D9D9D9"/>
            <w:tcMar>
              <w:top w:w="15" w:type="dxa"/>
              <w:left w:w="15" w:type="dxa"/>
              <w:bottom w:w="0" w:type="dxa"/>
              <w:right w:w="15" w:type="dxa"/>
            </w:tcMar>
            <w:vAlign w:val="bottom"/>
          </w:tcPr>
          <w:p w14:paraId="12D563E3" w14:textId="77777777" w:rsidR="00552F85" w:rsidRDefault="00B67322">
            <w:pPr>
              <w:jc w:val="center"/>
              <w:textAlignment w:val="bottom"/>
              <w:rPr>
                <w:rFonts w:ascii="Calibri" w:hAnsi="Calibri" w:cs="Calibri"/>
              </w:rPr>
            </w:pPr>
            <w:r>
              <w:rPr>
                <w:rFonts w:ascii="Calibri" w:hAnsi="Calibri" w:cs="Calibri"/>
              </w:rPr>
              <w:t>% of Calls</w:t>
            </w:r>
          </w:p>
        </w:tc>
        <w:tc>
          <w:tcPr>
            <w:tcW w:w="1392" w:type="dxa"/>
            <w:tcBorders>
              <w:top w:val="single" w:sz="8" w:space="0" w:color="000000"/>
              <w:left w:val="nil"/>
              <w:bottom w:val="single" w:sz="8" w:space="0" w:color="000000"/>
              <w:right w:val="single" w:sz="8" w:space="0" w:color="000000"/>
            </w:tcBorders>
            <w:shd w:val="clear" w:color="auto" w:fill="D9D9D9"/>
            <w:tcMar>
              <w:top w:w="15" w:type="dxa"/>
              <w:left w:w="15" w:type="dxa"/>
              <w:bottom w:w="0" w:type="dxa"/>
              <w:right w:w="15" w:type="dxa"/>
            </w:tcMar>
            <w:vAlign w:val="bottom"/>
          </w:tcPr>
          <w:p w14:paraId="1F65C20D" w14:textId="77777777" w:rsidR="00552F85" w:rsidRDefault="00B67322">
            <w:pPr>
              <w:jc w:val="center"/>
              <w:textAlignment w:val="bottom"/>
              <w:rPr>
                <w:rFonts w:ascii="Calibri" w:hAnsi="Calibri" w:cs="Calibri"/>
              </w:rPr>
            </w:pPr>
            <w:r>
              <w:rPr>
                <w:rFonts w:ascii="Calibri" w:hAnsi="Calibri" w:cs="Calibri"/>
              </w:rPr>
              <w:t>Dialled Calls</w:t>
            </w:r>
          </w:p>
        </w:tc>
        <w:tc>
          <w:tcPr>
            <w:tcW w:w="1275" w:type="dxa"/>
            <w:tcBorders>
              <w:top w:val="single" w:sz="8" w:space="0" w:color="000000"/>
              <w:left w:val="nil"/>
              <w:bottom w:val="single" w:sz="8" w:space="0" w:color="000000"/>
              <w:right w:val="single" w:sz="8" w:space="0" w:color="000000"/>
            </w:tcBorders>
            <w:shd w:val="clear" w:color="auto" w:fill="D9D9D9"/>
            <w:tcMar>
              <w:top w:w="15" w:type="dxa"/>
              <w:left w:w="15" w:type="dxa"/>
              <w:bottom w:w="0" w:type="dxa"/>
              <w:right w:w="15" w:type="dxa"/>
            </w:tcMar>
            <w:vAlign w:val="bottom"/>
          </w:tcPr>
          <w:p w14:paraId="1DD2243F" w14:textId="77777777" w:rsidR="00552F85" w:rsidRDefault="00B67322">
            <w:pPr>
              <w:jc w:val="center"/>
              <w:textAlignment w:val="bottom"/>
              <w:rPr>
                <w:rFonts w:ascii="Calibri" w:hAnsi="Calibri" w:cs="Calibri"/>
              </w:rPr>
            </w:pPr>
            <w:r>
              <w:rPr>
                <w:rFonts w:ascii="Calibri" w:hAnsi="Calibri" w:cs="Calibri"/>
              </w:rPr>
              <w:t>Calls Queued</w:t>
            </w:r>
          </w:p>
        </w:tc>
        <w:tc>
          <w:tcPr>
            <w:tcW w:w="2468" w:type="dxa"/>
            <w:tcBorders>
              <w:top w:val="single" w:sz="8" w:space="0" w:color="000000"/>
              <w:left w:val="nil"/>
              <w:bottom w:val="single" w:sz="8" w:space="0" w:color="000000"/>
              <w:right w:val="single" w:sz="8" w:space="0" w:color="000000"/>
            </w:tcBorders>
            <w:shd w:val="clear" w:color="auto" w:fill="D9D9D9"/>
            <w:tcMar>
              <w:top w:w="15" w:type="dxa"/>
              <w:left w:w="15" w:type="dxa"/>
              <w:bottom w:w="0" w:type="dxa"/>
              <w:right w:w="15" w:type="dxa"/>
            </w:tcMar>
            <w:vAlign w:val="bottom"/>
          </w:tcPr>
          <w:p w14:paraId="21C54F38" w14:textId="77777777" w:rsidR="00552F85" w:rsidRDefault="00B67322">
            <w:pPr>
              <w:jc w:val="center"/>
              <w:textAlignment w:val="bottom"/>
              <w:rPr>
                <w:rFonts w:ascii="Calibri" w:hAnsi="Calibri" w:cs="Calibri"/>
              </w:rPr>
            </w:pPr>
            <w:r>
              <w:rPr>
                <w:rFonts w:ascii="Calibri" w:hAnsi="Calibri" w:cs="Calibri"/>
              </w:rPr>
              <w:t>Time to answer</w:t>
            </w:r>
          </w:p>
        </w:tc>
      </w:tr>
      <w:tr w:rsidR="00552F85" w14:paraId="647FAF16" w14:textId="77777777" w:rsidTr="00AC41A7">
        <w:trPr>
          <w:trHeight w:val="226"/>
        </w:trPr>
        <w:tc>
          <w:tcPr>
            <w:tcW w:w="1056"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bottom"/>
          </w:tcPr>
          <w:p w14:paraId="34919F8C" w14:textId="77777777" w:rsidR="00552F85" w:rsidRDefault="00B67322">
            <w:pPr>
              <w:jc w:val="center"/>
              <w:textAlignment w:val="bottom"/>
              <w:rPr>
                <w:rFonts w:ascii="Calibri" w:hAnsi="Calibri" w:cs="Calibri"/>
              </w:rPr>
            </w:pPr>
            <w:r>
              <w:rPr>
                <w:rFonts w:ascii="Calibri" w:hAnsi="Calibri" w:cs="Calibri"/>
              </w:rPr>
              <w:t>Oct</w:t>
            </w:r>
          </w:p>
        </w:tc>
        <w:tc>
          <w:tcPr>
            <w:tcW w:w="1275"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center"/>
          </w:tcPr>
          <w:p w14:paraId="51A28B42" w14:textId="77777777" w:rsidR="00552F85" w:rsidRDefault="00B67322">
            <w:pPr>
              <w:jc w:val="center"/>
              <w:textAlignment w:val="center"/>
              <w:rPr>
                <w:rFonts w:ascii="Calibri" w:hAnsi="Calibri" w:cs="Calibri"/>
              </w:rPr>
            </w:pPr>
            <w:r>
              <w:rPr>
                <w:rFonts w:ascii="Calibri" w:hAnsi="Calibri" w:cs="Calibri"/>
              </w:rPr>
              <w:t>7,008</w:t>
            </w:r>
          </w:p>
        </w:tc>
        <w:tc>
          <w:tcPr>
            <w:tcW w:w="1043"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center"/>
          </w:tcPr>
          <w:p w14:paraId="63C5552A" w14:textId="77777777" w:rsidR="00552F85" w:rsidRDefault="00B67322">
            <w:pPr>
              <w:jc w:val="center"/>
              <w:textAlignment w:val="center"/>
              <w:rPr>
                <w:rFonts w:ascii="Calibri" w:hAnsi="Calibri" w:cs="Calibri"/>
              </w:rPr>
            </w:pPr>
            <w:r>
              <w:rPr>
                <w:rFonts w:ascii="Calibri" w:hAnsi="Calibri" w:cs="Calibri"/>
              </w:rPr>
              <w:t>5,001</w:t>
            </w:r>
          </w:p>
        </w:tc>
        <w:tc>
          <w:tcPr>
            <w:tcW w:w="1160"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center"/>
          </w:tcPr>
          <w:p w14:paraId="24612592" w14:textId="77777777" w:rsidR="00552F85" w:rsidRDefault="006953B1">
            <w:pPr>
              <w:jc w:val="center"/>
              <w:textAlignment w:val="center"/>
              <w:rPr>
                <w:rFonts w:ascii="Calibri" w:hAnsi="Calibri" w:cs="Calibri"/>
              </w:rPr>
            </w:pPr>
            <w:r>
              <w:rPr>
                <w:rFonts w:ascii="Calibri" w:hAnsi="Calibri" w:cs="Calibri"/>
              </w:rPr>
              <w:t>85.8</w:t>
            </w:r>
          </w:p>
        </w:tc>
        <w:tc>
          <w:tcPr>
            <w:tcW w:w="1392"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center"/>
          </w:tcPr>
          <w:p w14:paraId="3DEB0870" w14:textId="77777777" w:rsidR="00552F85" w:rsidRDefault="006953B1">
            <w:pPr>
              <w:jc w:val="center"/>
              <w:textAlignment w:val="center"/>
              <w:rPr>
                <w:rFonts w:ascii="Calibri" w:hAnsi="Calibri" w:cs="Calibri"/>
              </w:rPr>
            </w:pPr>
            <w:r>
              <w:rPr>
                <w:rFonts w:ascii="Calibri" w:hAnsi="Calibri" w:cs="Calibri"/>
              </w:rPr>
              <w:t>4,759</w:t>
            </w:r>
          </w:p>
        </w:tc>
        <w:tc>
          <w:tcPr>
            <w:tcW w:w="1275"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center"/>
          </w:tcPr>
          <w:p w14:paraId="7CAF8594" w14:textId="77777777" w:rsidR="00552F85" w:rsidRDefault="006953B1">
            <w:pPr>
              <w:jc w:val="center"/>
              <w:textAlignment w:val="center"/>
              <w:rPr>
                <w:rFonts w:ascii="Calibri" w:hAnsi="Calibri" w:cs="Calibri"/>
              </w:rPr>
            </w:pPr>
            <w:r>
              <w:rPr>
                <w:rFonts w:ascii="Calibri" w:hAnsi="Calibri" w:cs="Calibri"/>
              </w:rPr>
              <w:t>5,449</w:t>
            </w:r>
          </w:p>
        </w:tc>
        <w:tc>
          <w:tcPr>
            <w:tcW w:w="2468"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center"/>
          </w:tcPr>
          <w:p w14:paraId="74A4773F" w14:textId="77777777" w:rsidR="00552F85" w:rsidRDefault="006953B1">
            <w:pPr>
              <w:jc w:val="center"/>
              <w:textAlignment w:val="center"/>
              <w:rPr>
                <w:rFonts w:ascii="Calibri" w:hAnsi="Calibri" w:cs="Calibri"/>
              </w:rPr>
            </w:pPr>
            <w:r>
              <w:rPr>
                <w:rFonts w:ascii="Calibri" w:hAnsi="Calibri" w:cs="Calibri"/>
              </w:rPr>
              <w:t xml:space="preserve">3m33s   </w:t>
            </w:r>
          </w:p>
        </w:tc>
      </w:tr>
      <w:tr w:rsidR="00552F85" w14:paraId="121BFBCE" w14:textId="77777777" w:rsidTr="00AC41A7">
        <w:trPr>
          <w:trHeight w:val="226"/>
        </w:trPr>
        <w:tc>
          <w:tcPr>
            <w:tcW w:w="1056"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bottom"/>
          </w:tcPr>
          <w:p w14:paraId="116CBAEF" w14:textId="77777777" w:rsidR="00552F85" w:rsidRDefault="00B67322">
            <w:pPr>
              <w:jc w:val="center"/>
              <w:textAlignment w:val="bottom"/>
              <w:rPr>
                <w:rFonts w:ascii="Calibri" w:hAnsi="Calibri" w:cs="Calibri"/>
              </w:rPr>
            </w:pPr>
            <w:r>
              <w:rPr>
                <w:rFonts w:ascii="Calibri" w:hAnsi="Calibri" w:cs="Calibri"/>
              </w:rPr>
              <w:t>Nov</w:t>
            </w:r>
          </w:p>
        </w:tc>
        <w:tc>
          <w:tcPr>
            <w:tcW w:w="1275"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center"/>
          </w:tcPr>
          <w:p w14:paraId="134C116F" w14:textId="77777777" w:rsidR="00552F85" w:rsidRDefault="00B67322">
            <w:pPr>
              <w:jc w:val="center"/>
              <w:textAlignment w:val="center"/>
              <w:rPr>
                <w:rFonts w:ascii="Calibri" w:hAnsi="Calibri" w:cs="Calibri"/>
              </w:rPr>
            </w:pPr>
            <w:r>
              <w:rPr>
                <w:rFonts w:ascii="Calibri" w:hAnsi="Calibri" w:cs="Calibri"/>
              </w:rPr>
              <w:t>7,211</w:t>
            </w:r>
          </w:p>
        </w:tc>
        <w:tc>
          <w:tcPr>
            <w:tcW w:w="1043"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center"/>
          </w:tcPr>
          <w:p w14:paraId="6845820C" w14:textId="77777777" w:rsidR="00552F85" w:rsidRDefault="00B67322">
            <w:pPr>
              <w:jc w:val="center"/>
              <w:textAlignment w:val="center"/>
              <w:rPr>
                <w:rFonts w:ascii="Calibri" w:hAnsi="Calibri" w:cs="Calibri"/>
              </w:rPr>
            </w:pPr>
            <w:r>
              <w:rPr>
                <w:rFonts w:ascii="Calibri" w:hAnsi="Calibri" w:cs="Calibri"/>
              </w:rPr>
              <w:t>5,259</w:t>
            </w:r>
          </w:p>
        </w:tc>
        <w:tc>
          <w:tcPr>
            <w:tcW w:w="1160"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center"/>
          </w:tcPr>
          <w:p w14:paraId="4D9B0570" w14:textId="77777777" w:rsidR="00552F85" w:rsidRDefault="006953B1">
            <w:pPr>
              <w:jc w:val="center"/>
              <w:textAlignment w:val="center"/>
              <w:rPr>
                <w:rFonts w:ascii="Calibri" w:hAnsi="Calibri" w:cs="Calibri"/>
              </w:rPr>
            </w:pPr>
            <w:r>
              <w:rPr>
                <w:rFonts w:ascii="Calibri" w:hAnsi="Calibri" w:cs="Calibri"/>
              </w:rPr>
              <w:t>87.6</w:t>
            </w:r>
          </w:p>
        </w:tc>
        <w:tc>
          <w:tcPr>
            <w:tcW w:w="1392"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center"/>
          </w:tcPr>
          <w:p w14:paraId="4F2C75EC" w14:textId="77777777" w:rsidR="00552F85" w:rsidRDefault="006953B1">
            <w:pPr>
              <w:jc w:val="center"/>
              <w:textAlignment w:val="center"/>
              <w:rPr>
                <w:rFonts w:ascii="Calibri" w:hAnsi="Calibri" w:cs="Calibri"/>
              </w:rPr>
            </w:pPr>
            <w:r>
              <w:rPr>
                <w:rFonts w:ascii="Calibri" w:hAnsi="Calibri" w:cs="Calibri"/>
              </w:rPr>
              <w:t>4,913</w:t>
            </w:r>
          </w:p>
        </w:tc>
        <w:tc>
          <w:tcPr>
            <w:tcW w:w="1275"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center"/>
          </w:tcPr>
          <w:p w14:paraId="77B4CF93" w14:textId="77777777" w:rsidR="00552F85" w:rsidRDefault="006953B1">
            <w:pPr>
              <w:jc w:val="center"/>
              <w:textAlignment w:val="center"/>
              <w:rPr>
                <w:rFonts w:ascii="Calibri" w:hAnsi="Calibri" w:cs="Calibri"/>
              </w:rPr>
            </w:pPr>
            <w:r>
              <w:rPr>
                <w:rFonts w:ascii="Calibri" w:hAnsi="Calibri" w:cs="Calibri"/>
              </w:rPr>
              <w:t>5,602</w:t>
            </w:r>
          </w:p>
        </w:tc>
        <w:tc>
          <w:tcPr>
            <w:tcW w:w="2468"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center"/>
          </w:tcPr>
          <w:p w14:paraId="6E8C295E" w14:textId="77777777" w:rsidR="00552F85" w:rsidRDefault="006953B1">
            <w:pPr>
              <w:jc w:val="center"/>
              <w:textAlignment w:val="center"/>
              <w:rPr>
                <w:rFonts w:ascii="Calibri" w:hAnsi="Calibri" w:cs="Calibri"/>
              </w:rPr>
            </w:pPr>
            <w:r>
              <w:rPr>
                <w:rFonts w:ascii="Calibri" w:hAnsi="Calibri" w:cs="Calibri"/>
              </w:rPr>
              <w:t>3m14s</w:t>
            </w:r>
          </w:p>
        </w:tc>
      </w:tr>
      <w:tr w:rsidR="00552F85" w14:paraId="19D77825" w14:textId="77777777" w:rsidTr="00AC41A7">
        <w:trPr>
          <w:trHeight w:val="226"/>
        </w:trPr>
        <w:tc>
          <w:tcPr>
            <w:tcW w:w="1056"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bottom"/>
          </w:tcPr>
          <w:p w14:paraId="5697BCAA" w14:textId="77777777" w:rsidR="00552F85" w:rsidRDefault="00B67322">
            <w:pPr>
              <w:jc w:val="center"/>
              <w:textAlignment w:val="bottom"/>
              <w:rPr>
                <w:rFonts w:ascii="Calibri" w:hAnsi="Calibri" w:cs="Calibri"/>
              </w:rPr>
            </w:pPr>
            <w:r>
              <w:rPr>
                <w:rFonts w:ascii="Calibri" w:hAnsi="Calibri" w:cs="Calibri"/>
              </w:rPr>
              <w:t>Dec</w:t>
            </w:r>
          </w:p>
        </w:tc>
        <w:tc>
          <w:tcPr>
            <w:tcW w:w="1275"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center"/>
          </w:tcPr>
          <w:p w14:paraId="162DB3C1" w14:textId="77777777" w:rsidR="00552F85" w:rsidRDefault="00B67322">
            <w:pPr>
              <w:jc w:val="center"/>
              <w:textAlignment w:val="center"/>
              <w:rPr>
                <w:rFonts w:ascii="Calibri" w:hAnsi="Calibri" w:cs="Calibri"/>
              </w:rPr>
            </w:pPr>
            <w:r>
              <w:rPr>
                <w:rFonts w:ascii="Calibri" w:hAnsi="Calibri" w:cs="Calibri"/>
              </w:rPr>
              <w:t>6,629</w:t>
            </w:r>
          </w:p>
        </w:tc>
        <w:tc>
          <w:tcPr>
            <w:tcW w:w="1043"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center"/>
          </w:tcPr>
          <w:p w14:paraId="7255BF76" w14:textId="77777777" w:rsidR="00552F85" w:rsidRDefault="006953B1">
            <w:pPr>
              <w:jc w:val="center"/>
              <w:textAlignment w:val="center"/>
              <w:rPr>
                <w:rFonts w:ascii="Calibri" w:hAnsi="Calibri" w:cs="Calibri"/>
              </w:rPr>
            </w:pPr>
            <w:r>
              <w:rPr>
                <w:rFonts w:ascii="Calibri" w:hAnsi="Calibri" w:cs="Calibri"/>
              </w:rPr>
              <w:t>4,392</w:t>
            </w:r>
          </w:p>
        </w:tc>
        <w:tc>
          <w:tcPr>
            <w:tcW w:w="1160"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center"/>
          </w:tcPr>
          <w:p w14:paraId="5E9F1597" w14:textId="77777777" w:rsidR="00552F85" w:rsidRDefault="006953B1">
            <w:pPr>
              <w:jc w:val="center"/>
              <w:textAlignment w:val="center"/>
              <w:rPr>
                <w:rFonts w:ascii="Calibri" w:hAnsi="Calibri" w:cs="Calibri"/>
              </w:rPr>
            </w:pPr>
            <w:r>
              <w:rPr>
                <w:rFonts w:ascii="Calibri" w:hAnsi="Calibri" w:cs="Calibri"/>
              </w:rPr>
              <w:t>86.4</w:t>
            </w:r>
          </w:p>
        </w:tc>
        <w:tc>
          <w:tcPr>
            <w:tcW w:w="1392"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center"/>
          </w:tcPr>
          <w:p w14:paraId="180C2849" w14:textId="77777777" w:rsidR="00552F85" w:rsidRDefault="006953B1">
            <w:pPr>
              <w:jc w:val="center"/>
              <w:textAlignment w:val="center"/>
              <w:rPr>
                <w:rFonts w:ascii="Calibri" w:hAnsi="Calibri" w:cs="Calibri"/>
              </w:rPr>
            </w:pPr>
            <w:r>
              <w:rPr>
                <w:rFonts w:ascii="Calibri" w:hAnsi="Calibri" w:cs="Calibri"/>
              </w:rPr>
              <w:t>4,284</w:t>
            </w:r>
          </w:p>
        </w:tc>
        <w:tc>
          <w:tcPr>
            <w:tcW w:w="1275"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center"/>
          </w:tcPr>
          <w:p w14:paraId="2572379C" w14:textId="77777777" w:rsidR="00552F85" w:rsidRDefault="006953B1">
            <w:pPr>
              <w:jc w:val="center"/>
              <w:textAlignment w:val="center"/>
              <w:rPr>
                <w:rFonts w:ascii="Calibri" w:hAnsi="Calibri" w:cs="Calibri"/>
              </w:rPr>
            </w:pPr>
            <w:r>
              <w:rPr>
                <w:rFonts w:ascii="Calibri" w:hAnsi="Calibri" w:cs="Calibri"/>
              </w:rPr>
              <w:t>4,732</w:t>
            </w:r>
          </w:p>
        </w:tc>
        <w:tc>
          <w:tcPr>
            <w:tcW w:w="2468" w:type="dxa"/>
            <w:tcBorders>
              <w:top w:val="nil"/>
              <w:left w:val="nil"/>
              <w:bottom w:val="single" w:sz="8" w:space="0" w:color="000000"/>
              <w:right w:val="single" w:sz="8" w:space="0" w:color="000000"/>
            </w:tcBorders>
            <w:shd w:val="clear" w:color="auto" w:fill="FFEBCA"/>
            <w:tcMar>
              <w:top w:w="15" w:type="dxa"/>
              <w:left w:w="15" w:type="dxa"/>
              <w:bottom w:w="0" w:type="dxa"/>
              <w:right w:w="15" w:type="dxa"/>
            </w:tcMar>
            <w:vAlign w:val="center"/>
          </w:tcPr>
          <w:p w14:paraId="29CC3344" w14:textId="77777777" w:rsidR="00552F85" w:rsidRDefault="006953B1">
            <w:pPr>
              <w:jc w:val="center"/>
              <w:textAlignment w:val="center"/>
              <w:rPr>
                <w:rFonts w:ascii="Calibri" w:hAnsi="Calibri" w:cs="Calibri"/>
              </w:rPr>
            </w:pPr>
            <w:r>
              <w:rPr>
                <w:rFonts w:ascii="Calibri" w:hAnsi="Calibri" w:cs="Calibri"/>
              </w:rPr>
              <w:t>2m21s</w:t>
            </w:r>
          </w:p>
        </w:tc>
      </w:tr>
      <w:tr w:rsidR="00B67322" w14:paraId="4D85CD31" w14:textId="77777777" w:rsidTr="00AC41A7">
        <w:trPr>
          <w:trHeight w:val="226"/>
        </w:trPr>
        <w:tc>
          <w:tcPr>
            <w:tcW w:w="1056" w:type="dxa"/>
            <w:tcBorders>
              <w:top w:val="nil"/>
              <w:left w:val="nil"/>
              <w:bottom w:val="single" w:sz="8" w:space="0" w:color="000000"/>
              <w:right w:val="single" w:sz="8" w:space="0" w:color="000000"/>
            </w:tcBorders>
            <w:tcMar>
              <w:top w:w="15" w:type="dxa"/>
              <w:left w:w="15" w:type="dxa"/>
              <w:bottom w:w="0" w:type="dxa"/>
              <w:right w:w="15" w:type="dxa"/>
            </w:tcMar>
            <w:vAlign w:val="bottom"/>
          </w:tcPr>
          <w:p w14:paraId="7A28DF02" w14:textId="77777777" w:rsidR="00552F85" w:rsidRDefault="00B67322">
            <w:pPr>
              <w:jc w:val="center"/>
              <w:textAlignment w:val="bottom"/>
              <w:rPr>
                <w:rFonts w:ascii="Calibri" w:hAnsi="Calibri" w:cs="Calibri"/>
              </w:rPr>
            </w:pPr>
            <w:r>
              <w:rPr>
                <w:rFonts w:ascii="Calibri" w:hAnsi="Calibri" w:cs="Calibri"/>
              </w:rPr>
              <w:t>Jan</w:t>
            </w:r>
          </w:p>
        </w:tc>
        <w:tc>
          <w:tcPr>
            <w:tcW w:w="1275" w:type="dxa"/>
            <w:tcBorders>
              <w:top w:val="nil"/>
              <w:left w:val="nil"/>
              <w:bottom w:val="single" w:sz="8" w:space="0" w:color="000000"/>
              <w:right w:val="single" w:sz="8" w:space="0" w:color="000000"/>
            </w:tcBorders>
            <w:tcMar>
              <w:top w:w="15" w:type="dxa"/>
              <w:left w:w="15" w:type="dxa"/>
              <w:bottom w:w="0" w:type="dxa"/>
              <w:right w:w="15" w:type="dxa"/>
            </w:tcMar>
            <w:vAlign w:val="center"/>
          </w:tcPr>
          <w:p w14:paraId="0D003914" w14:textId="77777777" w:rsidR="00552F85" w:rsidRDefault="00B67322">
            <w:pPr>
              <w:jc w:val="center"/>
              <w:textAlignment w:val="center"/>
              <w:rPr>
                <w:rFonts w:ascii="Calibri" w:hAnsi="Calibri" w:cs="Calibri"/>
              </w:rPr>
            </w:pPr>
            <w:r>
              <w:rPr>
                <w:rFonts w:ascii="Calibri" w:hAnsi="Calibri" w:cs="Calibri"/>
              </w:rPr>
              <w:t>8,197</w:t>
            </w:r>
          </w:p>
        </w:tc>
        <w:tc>
          <w:tcPr>
            <w:tcW w:w="1043" w:type="dxa"/>
            <w:tcBorders>
              <w:top w:val="nil"/>
              <w:left w:val="nil"/>
              <w:bottom w:val="single" w:sz="8" w:space="0" w:color="000000"/>
              <w:right w:val="single" w:sz="8" w:space="0" w:color="000000"/>
            </w:tcBorders>
            <w:tcMar>
              <w:top w:w="15" w:type="dxa"/>
              <w:left w:w="15" w:type="dxa"/>
              <w:bottom w:w="0" w:type="dxa"/>
              <w:right w:w="15" w:type="dxa"/>
            </w:tcMar>
            <w:vAlign w:val="center"/>
          </w:tcPr>
          <w:p w14:paraId="5C9A76BA" w14:textId="77777777" w:rsidR="00552F85" w:rsidRDefault="006953B1">
            <w:pPr>
              <w:jc w:val="center"/>
              <w:textAlignment w:val="center"/>
              <w:rPr>
                <w:rFonts w:ascii="Calibri" w:hAnsi="Calibri" w:cs="Calibri"/>
              </w:rPr>
            </w:pPr>
            <w:r>
              <w:rPr>
                <w:rFonts w:ascii="Calibri" w:hAnsi="Calibri" w:cs="Calibri"/>
              </w:rPr>
              <w:t>5,321</w:t>
            </w:r>
          </w:p>
        </w:tc>
        <w:tc>
          <w:tcPr>
            <w:tcW w:w="1160" w:type="dxa"/>
            <w:tcBorders>
              <w:top w:val="nil"/>
              <w:left w:val="nil"/>
              <w:bottom w:val="single" w:sz="8" w:space="0" w:color="000000"/>
              <w:right w:val="single" w:sz="8" w:space="0" w:color="000000"/>
            </w:tcBorders>
            <w:tcMar>
              <w:top w:w="15" w:type="dxa"/>
              <w:left w:w="15" w:type="dxa"/>
              <w:bottom w:w="0" w:type="dxa"/>
              <w:right w:w="15" w:type="dxa"/>
            </w:tcMar>
            <w:vAlign w:val="center"/>
          </w:tcPr>
          <w:p w14:paraId="2CC99BD5" w14:textId="77777777" w:rsidR="00552F85" w:rsidRDefault="006953B1">
            <w:pPr>
              <w:jc w:val="center"/>
              <w:textAlignment w:val="center"/>
              <w:rPr>
                <w:rFonts w:ascii="Calibri" w:hAnsi="Calibri" w:cs="Calibri"/>
              </w:rPr>
            </w:pPr>
            <w:r>
              <w:rPr>
                <w:rFonts w:ascii="Calibri" w:hAnsi="Calibri" w:cs="Calibri"/>
              </w:rPr>
              <w:t>83.3</w:t>
            </w:r>
          </w:p>
        </w:tc>
        <w:tc>
          <w:tcPr>
            <w:tcW w:w="1392" w:type="dxa"/>
            <w:tcBorders>
              <w:top w:val="nil"/>
              <w:left w:val="nil"/>
              <w:bottom w:val="single" w:sz="8" w:space="0" w:color="000000"/>
              <w:right w:val="single" w:sz="8" w:space="0" w:color="000000"/>
            </w:tcBorders>
            <w:tcMar>
              <w:top w:w="15" w:type="dxa"/>
              <w:left w:w="15" w:type="dxa"/>
              <w:bottom w:w="0" w:type="dxa"/>
              <w:right w:w="15" w:type="dxa"/>
            </w:tcMar>
            <w:vAlign w:val="center"/>
          </w:tcPr>
          <w:p w14:paraId="4D6C0130" w14:textId="77777777" w:rsidR="00552F85" w:rsidRDefault="006953B1">
            <w:pPr>
              <w:jc w:val="center"/>
              <w:textAlignment w:val="center"/>
              <w:rPr>
                <w:rFonts w:ascii="Calibri" w:hAnsi="Calibri" w:cs="Calibri"/>
              </w:rPr>
            </w:pPr>
            <w:r>
              <w:rPr>
                <w:rFonts w:ascii="Calibri" w:hAnsi="Calibri" w:cs="Calibri"/>
              </w:rPr>
              <w:t>5,197</w:t>
            </w:r>
          </w:p>
        </w:tc>
        <w:tc>
          <w:tcPr>
            <w:tcW w:w="1275" w:type="dxa"/>
            <w:tcBorders>
              <w:top w:val="nil"/>
              <w:left w:val="nil"/>
              <w:bottom w:val="single" w:sz="8" w:space="0" w:color="000000"/>
              <w:right w:val="single" w:sz="8" w:space="0" w:color="000000"/>
            </w:tcBorders>
            <w:tcMar>
              <w:top w:w="15" w:type="dxa"/>
              <w:left w:w="15" w:type="dxa"/>
              <w:bottom w:w="0" w:type="dxa"/>
              <w:right w:w="15" w:type="dxa"/>
            </w:tcMar>
            <w:vAlign w:val="center"/>
          </w:tcPr>
          <w:p w14:paraId="43765ADD" w14:textId="77777777" w:rsidR="00552F85" w:rsidRDefault="006953B1">
            <w:pPr>
              <w:jc w:val="center"/>
              <w:textAlignment w:val="center"/>
              <w:rPr>
                <w:rFonts w:ascii="Calibri" w:hAnsi="Calibri" w:cs="Calibri"/>
              </w:rPr>
            </w:pPr>
            <w:r>
              <w:rPr>
                <w:rFonts w:ascii="Calibri" w:hAnsi="Calibri" w:cs="Calibri"/>
              </w:rPr>
              <w:t>5,804</w:t>
            </w:r>
          </w:p>
        </w:tc>
        <w:tc>
          <w:tcPr>
            <w:tcW w:w="2468" w:type="dxa"/>
            <w:tcBorders>
              <w:top w:val="nil"/>
              <w:left w:val="nil"/>
              <w:bottom w:val="single" w:sz="8" w:space="0" w:color="000000"/>
              <w:right w:val="single" w:sz="8" w:space="0" w:color="000000"/>
            </w:tcBorders>
            <w:tcMar>
              <w:top w:w="15" w:type="dxa"/>
              <w:left w:w="15" w:type="dxa"/>
              <w:bottom w:w="0" w:type="dxa"/>
              <w:right w:w="15" w:type="dxa"/>
            </w:tcMar>
            <w:vAlign w:val="center"/>
          </w:tcPr>
          <w:p w14:paraId="2E88B49E" w14:textId="77777777" w:rsidR="00552F85" w:rsidRDefault="006953B1">
            <w:pPr>
              <w:jc w:val="center"/>
              <w:textAlignment w:val="center"/>
              <w:rPr>
                <w:rFonts w:ascii="Calibri" w:hAnsi="Calibri" w:cs="Calibri"/>
              </w:rPr>
            </w:pPr>
            <w:r>
              <w:rPr>
                <w:rFonts w:ascii="Calibri" w:hAnsi="Calibri" w:cs="Calibri"/>
              </w:rPr>
              <w:t>4m18s</w:t>
            </w:r>
          </w:p>
        </w:tc>
      </w:tr>
    </w:tbl>
    <w:p w14:paraId="211DA8B2" w14:textId="77777777" w:rsidR="00552F85" w:rsidRDefault="00552F85">
      <w:pPr>
        <w:pStyle w:val="BodyText"/>
        <w:spacing w:after="0"/>
        <w:rPr>
          <w:rFonts w:ascii="Calibri" w:hAnsi="Calibri" w:cs="Calibri"/>
          <w:bdr w:val="none" w:sz="0" w:space="0" w:color="000000"/>
        </w:rPr>
      </w:pPr>
    </w:p>
    <w:p w14:paraId="09DD6A9E" w14:textId="77777777" w:rsidR="00FC6B65" w:rsidRDefault="00FC6B65" w:rsidP="00AD7A6E">
      <w:pPr>
        <w:pStyle w:val="BodyText"/>
        <w:numPr>
          <w:ilvl w:val="0"/>
          <w:numId w:val="1"/>
        </w:numPr>
        <w:spacing w:after="0"/>
        <w:rPr>
          <w:rFonts w:ascii="Calibri" w:hAnsi="Calibri" w:cs="Calibri"/>
          <w:bdr w:val="none" w:sz="0" w:space="0" w:color="000000"/>
        </w:rPr>
      </w:pPr>
      <w:r>
        <w:rPr>
          <w:rFonts w:ascii="Calibri" w:hAnsi="Calibri" w:cs="Calibri"/>
          <w:bdr w:val="none" w:sz="0" w:space="0" w:color="000000"/>
        </w:rPr>
        <w:t>Claire</w:t>
      </w:r>
      <w:r w:rsidR="004E783B">
        <w:rPr>
          <w:rFonts w:ascii="Calibri" w:hAnsi="Calibri" w:cs="Calibri"/>
          <w:bdr w:val="none" w:sz="0" w:space="0" w:color="000000"/>
        </w:rPr>
        <w:t xml:space="preserve"> McDonagh</w:t>
      </w:r>
      <w:r>
        <w:rPr>
          <w:rFonts w:ascii="Calibri" w:hAnsi="Calibri" w:cs="Calibri"/>
          <w:bdr w:val="none" w:sz="0" w:space="0" w:color="000000"/>
        </w:rPr>
        <w:t xml:space="preserve">, the Social Prescriber introduced herself and outlined her role which includes working for several surgeries in the PCN. </w:t>
      </w:r>
      <w:r w:rsidR="006953B1">
        <w:rPr>
          <w:rFonts w:ascii="Calibri" w:hAnsi="Calibri" w:cs="Calibri"/>
          <w:bdr w:val="none" w:sz="0" w:space="0" w:color="000000"/>
        </w:rPr>
        <w:t>Covering anti-social</w:t>
      </w:r>
      <w:r>
        <w:rPr>
          <w:rFonts w:ascii="Calibri" w:hAnsi="Calibri" w:cs="Calibri"/>
          <w:bdr w:val="none" w:sz="0" w:space="0" w:color="000000"/>
        </w:rPr>
        <w:t xml:space="preserve"> activity, physical, in crisis</w:t>
      </w:r>
      <w:r w:rsidR="006953B1">
        <w:rPr>
          <w:rFonts w:ascii="Calibri" w:hAnsi="Calibri" w:cs="Calibri"/>
          <w:bdr w:val="none" w:sz="0" w:space="0" w:color="000000"/>
        </w:rPr>
        <w:t>,</w:t>
      </w:r>
      <w:r>
        <w:rPr>
          <w:rFonts w:ascii="Calibri" w:hAnsi="Calibri" w:cs="Calibri"/>
          <w:bdr w:val="none" w:sz="0" w:space="0" w:color="000000"/>
        </w:rPr>
        <w:t xml:space="preserve"> homeless</w:t>
      </w:r>
      <w:r w:rsidR="006953B1">
        <w:rPr>
          <w:rFonts w:ascii="Calibri" w:hAnsi="Calibri" w:cs="Calibri"/>
          <w:bdr w:val="none" w:sz="0" w:space="0" w:color="000000"/>
        </w:rPr>
        <w:t>,</w:t>
      </w:r>
      <w:r>
        <w:rPr>
          <w:rFonts w:ascii="Calibri" w:hAnsi="Calibri" w:cs="Calibri"/>
          <w:bdr w:val="none" w:sz="0" w:space="0" w:color="000000"/>
        </w:rPr>
        <w:t xml:space="preserve"> financial</w:t>
      </w:r>
      <w:r w:rsidR="006953B1">
        <w:rPr>
          <w:rFonts w:ascii="Calibri" w:hAnsi="Calibri" w:cs="Calibri"/>
          <w:bdr w:val="none" w:sz="0" w:space="0" w:color="000000"/>
        </w:rPr>
        <w:t>,</w:t>
      </w:r>
      <w:r>
        <w:rPr>
          <w:rFonts w:ascii="Calibri" w:hAnsi="Calibri" w:cs="Calibri"/>
          <w:bdr w:val="none" w:sz="0" w:space="0" w:color="000000"/>
        </w:rPr>
        <w:t xml:space="preserve"> off work</w:t>
      </w:r>
      <w:r w:rsidR="00AD7A6E">
        <w:rPr>
          <w:rFonts w:ascii="Calibri" w:hAnsi="Calibri" w:cs="Calibri"/>
          <w:bdr w:val="none" w:sz="0" w:space="0" w:color="000000"/>
        </w:rPr>
        <w:t xml:space="preserve"> etc..</w:t>
      </w:r>
      <w:r>
        <w:rPr>
          <w:rFonts w:ascii="Calibri" w:hAnsi="Calibri" w:cs="Calibri"/>
          <w:bdr w:val="none" w:sz="0" w:space="0" w:color="000000"/>
        </w:rPr>
        <w:t xml:space="preserve">. A lot of time with patients </w:t>
      </w:r>
      <w:r w:rsidR="006953B1">
        <w:rPr>
          <w:rFonts w:ascii="Calibri" w:hAnsi="Calibri" w:cs="Calibri"/>
          <w:bdr w:val="none" w:sz="0" w:space="0" w:color="000000"/>
        </w:rPr>
        <w:t xml:space="preserve">from </w:t>
      </w:r>
      <w:r>
        <w:rPr>
          <w:rFonts w:ascii="Calibri" w:hAnsi="Calibri" w:cs="Calibri"/>
          <w:bdr w:val="none" w:sz="0" w:space="0" w:color="000000"/>
        </w:rPr>
        <w:t>one off</w:t>
      </w:r>
      <w:r w:rsidR="006953B1">
        <w:rPr>
          <w:rFonts w:ascii="Calibri" w:hAnsi="Calibri" w:cs="Calibri"/>
          <w:bdr w:val="none" w:sz="0" w:space="0" w:color="000000"/>
        </w:rPr>
        <w:t xml:space="preserve"> to</w:t>
      </w:r>
      <w:r>
        <w:rPr>
          <w:rFonts w:ascii="Calibri" w:hAnsi="Calibri" w:cs="Calibri"/>
          <w:bdr w:val="none" w:sz="0" w:space="0" w:color="000000"/>
        </w:rPr>
        <w:t xml:space="preserve"> 3 or 4 appts </w:t>
      </w:r>
      <w:r w:rsidR="006953B1">
        <w:rPr>
          <w:rFonts w:ascii="Calibri" w:hAnsi="Calibri" w:cs="Calibri"/>
          <w:bdr w:val="none" w:sz="0" w:space="0" w:color="000000"/>
        </w:rPr>
        <w:t xml:space="preserve">for </w:t>
      </w:r>
      <w:r>
        <w:rPr>
          <w:rFonts w:ascii="Calibri" w:hAnsi="Calibri" w:cs="Calibri"/>
          <w:bdr w:val="none" w:sz="0" w:space="0" w:color="000000"/>
        </w:rPr>
        <w:t>30 40 mins. Sign post on to other apt services. No limit</w:t>
      </w:r>
      <w:r w:rsidR="00AD7A6E">
        <w:rPr>
          <w:rFonts w:ascii="Calibri" w:hAnsi="Calibri" w:cs="Calibri"/>
          <w:bdr w:val="none" w:sz="0" w:space="0" w:color="000000"/>
        </w:rPr>
        <w:t>,</w:t>
      </w:r>
      <w:r>
        <w:rPr>
          <w:rFonts w:ascii="Calibri" w:hAnsi="Calibri" w:cs="Calibri"/>
          <w:bdr w:val="none" w:sz="0" w:space="0" w:color="000000"/>
        </w:rPr>
        <w:t xml:space="preserve"> can come back. Claire offered to join PPG and give ideas and help with contacts for PPG events. Anyone can refer from practice. Road shows </w:t>
      </w:r>
      <w:r w:rsidR="00AD7A6E">
        <w:rPr>
          <w:rFonts w:ascii="Calibri" w:hAnsi="Calibri" w:cs="Calibri"/>
          <w:bdr w:val="none" w:sz="0" w:space="0" w:color="000000"/>
        </w:rPr>
        <w:t xml:space="preserve">organised by PCN </w:t>
      </w:r>
      <w:r w:rsidR="006953B1">
        <w:rPr>
          <w:rFonts w:ascii="Calibri" w:hAnsi="Calibri" w:cs="Calibri"/>
          <w:bdr w:val="none" w:sz="0" w:space="0" w:color="000000"/>
        </w:rPr>
        <w:t>(</w:t>
      </w:r>
      <w:r>
        <w:rPr>
          <w:rFonts w:ascii="Calibri" w:hAnsi="Calibri" w:cs="Calibri"/>
          <w:bdr w:val="none" w:sz="0" w:space="0" w:color="000000"/>
        </w:rPr>
        <w:t>next one 5 April</w:t>
      </w:r>
      <w:r w:rsidR="00AD7A6E">
        <w:rPr>
          <w:rFonts w:ascii="Calibri" w:hAnsi="Calibri" w:cs="Calibri"/>
          <w:bdr w:val="none" w:sz="0" w:space="0" w:color="000000"/>
        </w:rPr>
        <w:t xml:space="preserve"> at St Helens School</w:t>
      </w:r>
      <w:r w:rsidR="009B40FB">
        <w:rPr>
          <w:rFonts w:ascii="Calibri" w:hAnsi="Calibri" w:cs="Calibri"/>
          <w:bdr w:val="none" w:sz="0" w:space="0" w:color="000000"/>
        </w:rPr>
        <w:t>);</w:t>
      </w:r>
      <w:r w:rsidR="006953B1">
        <w:rPr>
          <w:rFonts w:ascii="Calibri" w:hAnsi="Calibri" w:cs="Calibri"/>
          <w:bdr w:val="none" w:sz="0" w:space="0" w:color="000000"/>
        </w:rPr>
        <w:t xml:space="preserve"> </w:t>
      </w:r>
      <w:r w:rsidR="00172AFD">
        <w:rPr>
          <w:rFonts w:ascii="Calibri" w:hAnsi="Calibri" w:cs="Calibri"/>
          <w:bdr w:val="none" w:sz="0" w:space="0" w:color="000000"/>
        </w:rPr>
        <w:t>members</w:t>
      </w:r>
      <w:r>
        <w:rPr>
          <w:rFonts w:ascii="Calibri" w:hAnsi="Calibri" w:cs="Calibri"/>
          <w:bdr w:val="none" w:sz="0" w:space="0" w:color="000000"/>
        </w:rPr>
        <w:t xml:space="preserve"> commented it was not universally advertised to patients. By all accounts good events. Aim </w:t>
      </w:r>
      <w:r w:rsidR="00AD7A6E">
        <w:rPr>
          <w:rFonts w:ascii="Calibri" w:hAnsi="Calibri" w:cs="Calibri"/>
          <w:bdr w:val="none" w:sz="0" w:space="0" w:color="000000"/>
        </w:rPr>
        <w:t xml:space="preserve">for </w:t>
      </w:r>
      <w:r>
        <w:rPr>
          <w:rFonts w:ascii="Calibri" w:hAnsi="Calibri" w:cs="Calibri"/>
          <w:bdr w:val="none" w:sz="0" w:space="0" w:color="000000"/>
        </w:rPr>
        <w:t>road show once a qtr. A variety of professionals attend DB, physio etc</w:t>
      </w:r>
      <w:r w:rsidR="00172AFD">
        <w:rPr>
          <w:rFonts w:ascii="Calibri" w:hAnsi="Calibri" w:cs="Calibri"/>
          <w:bdr w:val="none" w:sz="0" w:space="0" w:color="000000"/>
        </w:rPr>
        <w:t>.</w:t>
      </w:r>
      <w:r>
        <w:rPr>
          <w:rFonts w:ascii="Calibri" w:hAnsi="Calibri" w:cs="Calibri"/>
          <w:bdr w:val="none" w:sz="0" w:space="0" w:color="000000"/>
        </w:rPr>
        <w:t xml:space="preserve"> Good presentations as well. Claire to contact Colin with PCN contacts. </w:t>
      </w:r>
      <w:r w:rsidR="00AD7A6E">
        <w:rPr>
          <w:rFonts w:ascii="Calibri" w:hAnsi="Calibri" w:cs="Calibri"/>
          <w:bdr w:val="none" w:sz="0" w:space="0" w:color="000000"/>
        </w:rPr>
        <w:t>Post meeting Colin &amp; Claire have open channels of communication.</w:t>
      </w:r>
    </w:p>
    <w:p w14:paraId="0E4FDA7C" w14:textId="77777777" w:rsidR="00FC6B65" w:rsidRDefault="00FC6B65">
      <w:pPr>
        <w:pStyle w:val="BodyText"/>
        <w:spacing w:after="0"/>
        <w:rPr>
          <w:rFonts w:ascii="Calibri" w:hAnsi="Calibri" w:cs="Calibri"/>
          <w:bdr w:val="none" w:sz="0" w:space="0" w:color="000000"/>
        </w:rPr>
      </w:pPr>
    </w:p>
    <w:p w14:paraId="287D8B88" w14:textId="77777777" w:rsidR="00FC6B65" w:rsidRDefault="00FC6B65" w:rsidP="00AD7A6E">
      <w:pPr>
        <w:pStyle w:val="BodyText"/>
        <w:numPr>
          <w:ilvl w:val="0"/>
          <w:numId w:val="1"/>
        </w:numPr>
        <w:spacing w:after="0"/>
        <w:rPr>
          <w:rFonts w:ascii="Calibri" w:hAnsi="Calibri" w:cs="Calibri"/>
          <w:bdr w:val="none" w:sz="0" w:space="0" w:color="000000"/>
        </w:rPr>
      </w:pPr>
      <w:r>
        <w:rPr>
          <w:rFonts w:ascii="Calibri" w:hAnsi="Calibri" w:cs="Calibri"/>
          <w:bdr w:val="none" w:sz="0" w:space="0" w:color="000000"/>
        </w:rPr>
        <w:t>Members introduced themselves for the benefit of new attendees.</w:t>
      </w:r>
    </w:p>
    <w:p w14:paraId="735EBAFE" w14:textId="77777777" w:rsidR="00FC6B65" w:rsidRDefault="00FC6B65" w:rsidP="00AD7A6E">
      <w:pPr>
        <w:pStyle w:val="BodyText"/>
        <w:numPr>
          <w:ilvl w:val="0"/>
          <w:numId w:val="1"/>
        </w:numPr>
        <w:spacing w:after="0"/>
        <w:rPr>
          <w:rFonts w:ascii="Calibri" w:hAnsi="Calibri" w:cs="Calibri"/>
          <w:bdr w:val="none" w:sz="0" w:space="0" w:color="000000"/>
        </w:rPr>
      </w:pPr>
      <w:r>
        <w:rPr>
          <w:rFonts w:ascii="Calibri" w:hAnsi="Calibri" w:cs="Calibri"/>
          <w:bdr w:val="none" w:sz="0" w:space="0" w:color="000000"/>
        </w:rPr>
        <w:t xml:space="preserve">Colin expressed an ambition </w:t>
      </w:r>
      <w:r w:rsidR="00AD7A6E">
        <w:rPr>
          <w:rFonts w:ascii="Calibri" w:hAnsi="Calibri" w:cs="Calibri"/>
          <w:bdr w:val="none" w:sz="0" w:space="0" w:color="000000"/>
        </w:rPr>
        <w:t xml:space="preserve">that PPG can </w:t>
      </w:r>
      <w:r>
        <w:rPr>
          <w:rFonts w:ascii="Calibri" w:hAnsi="Calibri" w:cs="Calibri"/>
          <w:bdr w:val="none" w:sz="0" w:space="0" w:color="000000"/>
        </w:rPr>
        <w:t xml:space="preserve">organise </w:t>
      </w:r>
      <w:r w:rsidR="00AD7A6E">
        <w:rPr>
          <w:rFonts w:ascii="Calibri" w:hAnsi="Calibri" w:cs="Calibri"/>
          <w:bdr w:val="none" w:sz="0" w:space="0" w:color="000000"/>
        </w:rPr>
        <w:t>presentations to MW patients m</w:t>
      </w:r>
      <w:r>
        <w:rPr>
          <w:rFonts w:ascii="Calibri" w:hAnsi="Calibri" w:cs="Calibri"/>
          <w:bdr w:val="none" w:sz="0" w:space="0" w:color="000000"/>
        </w:rPr>
        <w:t>onthly</w:t>
      </w:r>
      <w:r w:rsidR="00AD7A6E">
        <w:rPr>
          <w:rFonts w:ascii="Calibri" w:hAnsi="Calibri" w:cs="Calibri"/>
          <w:bdr w:val="none" w:sz="0" w:space="0" w:color="000000"/>
        </w:rPr>
        <w:t xml:space="preserve"> throughout 2024. </w:t>
      </w:r>
    </w:p>
    <w:p w14:paraId="14389345" w14:textId="77777777" w:rsidR="00FC6B65" w:rsidRDefault="00FC6B65" w:rsidP="00AD7A6E">
      <w:pPr>
        <w:pStyle w:val="BodyText"/>
        <w:numPr>
          <w:ilvl w:val="0"/>
          <w:numId w:val="2"/>
        </w:numPr>
        <w:spacing w:after="0"/>
        <w:rPr>
          <w:rFonts w:ascii="Calibri" w:hAnsi="Calibri" w:cs="Calibri"/>
          <w:bdr w:val="none" w:sz="0" w:space="0" w:color="000000"/>
        </w:rPr>
      </w:pPr>
      <w:r>
        <w:rPr>
          <w:rFonts w:ascii="Calibri" w:hAnsi="Calibri" w:cs="Calibri"/>
          <w:bdr w:val="none" w:sz="0" w:space="0" w:color="000000"/>
        </w:rPr>
        <w:lastRenderedPageBreak/>
        <w:t>Susan commented on the last event Northwood Live at Home. About two dozen people attended. The meeting included video presentations. It was agreed that that the meeting room upstairs worked best.</w:t>
      </w:r>
    </w:p>
    <w:p w14:paraId="59766E3E" w14:textId="77777777" w:rsidR="00FC6B65" w:rsidRDefault="00AD7A6E" w:rsidP="00A514F9">
      <w:pPr>
        <w:pStyle w:val="BodyText"/>
        <w:numPr>
          <w:ilvl w:val="0"/>
          <w:numId w:val="2"/>
        </w:numPr>
        <w:spacing w:after="0"/>
        <w:rPr>
          <w:rFonts w:ascii="Calibri" w:hAnsi="Calibri" w:cs="Calibri"/>
          <w:bdr w:val="none" w:sz="0" w:space="0" w:color="000000"/>
        </w:rPr>
      </w:pPr>
      <w:r>
        <w:rPr>
          <w:rFonts w:ascii="Calibri" w:hAnsi="Calibri" w:cs="Calibri"/>
          <w:bdr w:val="none" w:sz="0" w:space="0" w:color="000000"/>
        </w:rPr>
        <w:t xml:space="preserve"> </w:t>
      </w:r>
      <w:r w:rsidR="00FC6B65">
        <w:rPr>
          <w:rFonts w:ascii="Calibri" w:hAnsi="Calibri" w:cs="Calibri"/>
          <w:bdr w:val="none" w:sz="0" w:space="0" w:color="000000"/>
        </w:rPr>
        <w:t>Susan made some progress with COPD – a contact is looking into who might do a presentation</w:t>
      </w:r>
      <w:r>
        <w:rPr>
          <w:rFonts w:ascii="Calibri" w:hAnsi="Calibri" w:cs="Calibri"/>
          <w:bdr w:val="none" w:sz="0" w:space="0" w:color="000000"/>
        </w:rPr>
        <w:t>, but this</w:t>
      </w:r>
      <w:r w:rsidR="00FC6B65">
        <w:rPr>
          <w:rFonts w:ascii="Calibri" w:hAnsi="Calibri" w:cs="Calibri"/>
          <w:bdr w:val="none" w:sz="0" w:space="0" w:color="000000"/>
        </w:rPr>
        <w:t xml:space="preserve"> might take a while.</w:t>
      </w:r>
    </w:p>
    <w:p w14:paraId="2F7038DC" w14:textId="77777777" w:rsidR="00FC6B65" w:rsidRDefault="00D55085" w:rsidP="00A514F9">
      <w:pPr>
        <w:pStyle w:val="BodyText"/>
        <w:numPr>
          <w:ilvl w:val="0"/>
          <w:numId w:val="2"/>
        </w:numPr>
        <w:spacing w:after="0"/>
        <w:rPr>
          <w:rFonts w:ascii="Calibri" w:hAnsi="Calibri" w:cs="Calibri"/>
          <w:bdr w:val="none" w:sz="0" w:space="0" w:color="000000"/>
        </w:rPr>
      </w:pPr>
      <w:r>
        <w:rPr>
          <w:rFonts w:ascii="Calibri" w:hAnsi="Calibri" w:cs="Calibri"/>
          <w:bdr w:val="none" w:sz="0" w:space="0" w:color="000000"/>
        </w:rPr>
        <w:t xml:space="preserve"> </w:t>
      </w:r>
      <w:r w:rsidR="00FC6B65">
        <w:rPr>
          <w:rFonts w:ascii="Calibri" w:hAnsi="Calibri" w:cs="Calibri"/>
          <w:bdr w:val="none" w:sz="0" w:space="0" w:color="000000"/>
        </w:rPr>
        <w:t xml:space="preserve">The MS Event </w:t>
      </w:r>
      <w:r w:rsidR="00492072">
        <w:rPr>
          <w:rFonts w:ascii="Calibri" w:hAnsi="Calibri" w:cs="Calibri"/>
          <w:bdr w:val="none" w:sz="0" w:space="0" w:color="000000"/>
        </w:rPr>
        <w:t xml:space="preserve">organised by Mary Egan </w:t>
      </w:r>
      <w:r w:rsidR="00FC6B65">
        <w:rPr>
          <w:rFonts w:ascii="Calibri" w:hAnsi="Calibri" w:cs="Calibri"/>
          <w:bdr w:val="none" w:sz="0" w:space="0" w:color="000000"/>
        </w:rPr>
        <w:t>(6</w:t>
      </w:r>
      <w:r w:rsidR="00FC6B65">
        <w:rPr>
          <w:rFonts w:ascii="Calibri" w:hAnsi="Calibri" w:cs="Calibri"/>
          <w:bdr w:val="none" w:sz="0" w:space="0" w:color="000000"/>
          <w:vertAlign w:val="superscript"/>
        </w:rPr>
        <w:t>th</w:t>
      </w:r>
      <w:r w:rsidR="00FC6B65">
        <w:rPr>
          <w:rFonts w:ascii="Calibri" w:hAnsi="Calibri" w:cs="Calibri"/>
          <w:bdr w:val="none" w:sz="0" w:space="0" w:color="000000"/>
        </w:rPr>
        <w:t xml:space="preserve"> March, 10-12noon) will most likely have probably 20 / 30 patients and carers attending. Just over 20 patients have MS at MW. A presentation similar format to the recent Parkinsons event. Susan pointed out that some patients found parts of the Parkinsons event to be too “technical” or too much fact-packed. </w:t>
      </w:r>
      <w:r w:rsidR="00043E0C">
        <w:rPr>
          <w:rFonts w:ascii="Calibri" w:hAnsi="Calibri" w:cs="Calibri"/>
          <w:bdr w:val="none" w:sz="0" w:space="0" w:color="000000"/>
        </w:rPr>
        <w:t>T</w:t>
      </w:r>
      <w:r w:rsidR="00FC6B65">
        <w:rPr>
          <w:rFonts w:ascii="Calibri" w:hAnsi="Calibri" w:cs="Calibri"/>
          <w:bdr w:val="none" w:sz="0" w:space="0" w:color="000000"/>
        </w:rPr>
        <w:t>his should be a lesson learnt for future events – perhaps less emphasis on technical aspects and more on help and support. Winnie thought that perhaps this needs the assistance of a medical professional to help simplify presentations. Poster to advertise for the MS event was discussed. Colin to contact Mary Egan</w:t>
      </w:r>
      <w:r w:rsidR="00492072">
        <w:rPr>
          <w:rFonts w:ascii="Calibri" w:hAnsi="Calibri" w:cs="Calibri"/>
          <w:bdr w:val="none" w:sz="0" w:space="0" w:color="000000"/>
        </w:rPr>
        <w:t>, however, Claire pointed out that she had seen the poster downstairs already.</w:t>
      </w:r>
    </w:p>
    <w:p w14:paraId="7F421ED1" w14:textId="77777777" w:rsidR="00FC6B65" w:rsidRDefault="00492072" w:rsidP="00A514F9">
      <w:pPr>
        <w:pStyle w:val="BodyText"/>
        <w:numPr>
          <w:ilvl w:val="0"/>
          <w:numId w:val="2"/>
        </w:numPr>
        <w:spacing w:after="0"/>
        <w:rPr>
          <w:rFonts w:ascii="Calibri" w:hAnsi="Calibri" w:cs="Calibri"/>
          <w:bdr w:val="none" w:sz="0" w:space="0" w:color="000000"/>
        </w:rPr>
      </w:pPr>
      <w:r>
        <w:rPr>
          <w:rFonts w:ascii="Calibri" w:hAnsi="Calibri" w:cs="Calibri"/>
          <w:bdr w:val="none" w:sz="0" w:space="0" w:color="000000"/>
        </w:rPr>
        <w:t xml:space="preserve"> The Alzheimers</w:t>
      </w:r>
      <w:r w:rsidR="00FC6B65">
        <w:rPr>
          <w:rFonts w:ascii="Calibri" w:hAnsi="Calibri" w:cs="Calibri"/>
          <w:bdr w:val="none" w:sz="0" w:space="0" w:color="000000"/>
        </w:rPr>
        <w:t xml:space="preserve"> event (17</w:t>
      </w:r>
      <w:r w:rsidR="00FC6B65">
        <w:rPr>
          <w:rFonts w:ascii="Calibri" w:hAnsi="Calibri" w:cs="Calibri"/>
          <w:bdr w:val="none" w:sz="0" w:space="0" w:color="000000"/>
          <w:vertAlign w:val="superscript"/>
        </w:rPr>
        <w:t>th</w:t>
      </w:r>
      <w:r w:rsidR="00FC6B65">
        <w:rPr>
          <w:rFonts w:ascii="Calibri" w:hAnsi="Calibri" w:cs="Calibri"/>
          <w:bdr w:val="none" w:sz="0" w:space="0" w:color="000000"/>
        </w:rPr>
        <w:t xml:space="preserve"> April 10-12noon)</w:t>
      </w:r>
      <w:r>
        <w:rPr>
          <w:rFonts w:ascii="Calibri" w:hAnsi="Calibri" w:cs="Calibri"/>
          <w:bdr w:val="none" w:sz="0" w:space="0" w:color="000000"/>
        </w:rPr>
        <w:t xml:space="preserve"> organised by Stefan, </w:t>
      </w:r>
      <w:r w:rsidR="00FC6B65">
        <w:rPr>
          <w:rFonts w:ascii="Calibri" w:hAnsi="Calibri" w:cs="Calibri"/>
          <w:bdr w:val="none" w:sz="0" w:space="0" w:color="000000"/>
        </w:rPr>
        <w:t>info provided by presenter for poster was discussed. Stefan to confirm if our guest will focus on Alzheimers specifically or Dementia in general. Poster to be done on A4 by Stefan and Chris can enlarge to A3. It was felt best to keep the words to a headline – very few words. The publicising goes onto the MW website as with previous events via Dr Liz.</w:t>
      </w:r>
      <w:r w:rsidR="00701C4A">
        <w:rPr>
          <w:rFonts w:ascii="Calibri" w:hAnsi="Calibri" w:cs="Calibri"/>
          <w:bdr w:val="none" w:sz="0" w:space="0" w:color="000000"/>
        </w:rPr>
        <w:t xml:space="preserve"> Post meeting Dr Liz confirmed that there were c150 patients with some form of dementia so she would invite all r</w:t>
      </w:r>
      <w:r w:rsidR="002819B6">
        <w:rPr>
          <w:rFonts w:ascii="Calibri" w:hAnsi="Calibri" w:cs="Calibri"/>
          <w:bdr w:val="none" w:sz="0" w:space="0" w:color="000000"/>
        </w:rPr>
        <w:t>e</w:t>
      </w:r>
      <w:r w:rsidR="00701C4A">
        <w:rPr>
          <w:rFonts w:ascii="Calibri" w:hAnsi="Calibri" w:cs="Calibri"/>
          <w:bdr w:val="none" w:sz="0" w:space="0" w:color="000000"/>
        </w:rPr>
        <w:t>quiring confirmation of attendance</w:t>
      </w:r>
      <w:r w:rsidR="002819B6">
        <w:rPr>
          <w:rFonts w:ascii="Calibri" w:hAnsi="Calibri" w:cs="Calibri"/>
          <w:bdr w:val="none" w:sz="0" w:space="0" w:color="000000"/>
        </w:rPr>
        <w:t xml:space="preserve"> and she further confirmed that she had organised for Simon Roberts to design and print posters (and sent a sample).</w:t>
      </w:r>
    </w:p>
    <w:p w14:paraId="26A54265" w14:textId="77777777" w:rsidR="003F04D4" w:rsidRDefault="003F04D4" w:rsidP="003F04D4">
      <w:pPr>
        <w:pStyle w:val="BodyText"/>
        <w:numPr>
          <w:ilvl w:val="0"/>
          <w:numId w:val="2"/>
        </w:numPr>
        <w:spacing w:after="0"/>
        <w:rPr>
          <w:rFonts w:ascii="Calibri" w:hAnsi="Calibri" w:cs="Calibri"/>
          <w:bdr w:val="none" w:sz="0" w:space="0" w:color="000000"/>
        </w:rPr>
      </w:pPr>
      <w:r>
        <w:rPr>
          <w:rFonts w:ascii="Calibri" w:hAnsi="Calibri" w:cs="Calibri"/>
          <w:bdr w:val="none" w:sz="0" w:space="0" w:color="000000"/>
        </w:rPr>
        <w:t xml:space="preserve"> Colin reported no progress to date with Prostate Cancer or McMillan Nurses. Will work with Claire and will attend St Helens on 5</w:t>
      </w:r>
      <w:r>
        <w:rPr>
          <w:rFonts w:ascii="Calibri" w:hAnsi="Calibri" w:cs="Calibri"/>
          <w:bdr w:val="none" w:sz="0" w:space="0" w:color="000000"/>
          <w:vertAlign w:val="superscript"/>
        </w:rPr>
        <w:t>th</w:t>
      </w:r>
      <w:r>
        <w:rPr>
          <w:rFonts w:ascii="Calibri" w:hAnsi="Calibri" w:cs="Calibri"/>
          <w:bdr w:val="none" w:sz="0" w:space="0" w:color="000000"/>
        </w:rPr>
        <w:t xml:space="preserve"> April – hoping to see Prostate Cancer representative.</w:t>
      </w:r>
    </w:p>
    <w:p w14:paraId="2CF0E9F2" w14:textId="77777777" w:rsidR="003F04D4" w:rsidRDefault="002819B6" w:rsidP="003F04D4">
      <w:pPr>
        <w:pStyle w:val="BodyText"/>
        <w:numPr>
          <w:ilvl w:val="0"/>
          <w:numId w:val="2"/>
        </w:numPr>
        <w:spacing w:after="0"/>
        <w:rPr>
          <w:rFonts w:ascii="Calibri" w:hAnsi="Calibri" w:cs="Calibri"/>
          <w:bdr w:val="none" w:sz="0" w:space="0" w:color="000000"/>
        </w:rPr>
      </w:pPr>
      <w:r>
        <w:rPr>
          <w:rFonts w:ascii="Calibri" w:hAnsi="Calibri" w:cs="Calibri"/>
          <w:bdr w:val="none" w:sz="0" w:space="0" w:color="000000"/>
        </w:rPr>
        <w:t xml:space="preserve">Our PCN have a new website and are organising get togethers of the seven doctor practices </w:t>
      </w:r>
    </w:p>
    <w:p w14:paraId="314BA6CE" w14:textId="77777777" w:rsidR="003F04D4" w:rsidRDefault="003F04D4" w:rsidP="003F04D4">
      <w:pPr>
        <w:pStyle w:val="BodyText"/>
        <w:spacing w:after="0"/>
        <w:ind w:left="420"/>
        <w:rPr>
          <w:rFonts w:ascii="Calibri" w:hAnsi="Calibri" w:cs="Calibri"/>
          <w:bdr w:val="none" w:sz="0" w:space="0" w:color="000000"/>
        </w:rPr>
      </w:pPr>
      <w:r>
        <w:rPr>
          <w:rFonts w:ascii="Calibri" w:hAnsi="Calibri" w:cs="Calibri"/>
          <w:bdr w:val="none" w:sz="0" w:space="0" w:color="000000"/>
        </w:rPr>
        <w:t xml:space="preserve">     </w:t>
      </w:r>
      <w:r w:rsidR="002819B6">
        <w:rPr>
          <w:rFonts w:ascii="Calibri" w:hAnsi="Calibri" w:cs="Calibri"/>
          <w:bdr w:val="none" w:sz="0" w:space="0" w:color="000000"/>
        </w:rPr>
        <w:t xml:space="preserve">involved at different levels and are looking to hold shared events e.g. our monthly </w:t>
      </w:r>
      <w:r>
        <w:rPr>
          <w:rFonts w:ascii="Calibri" w:hAnsi="Calibri" w:cs="Calibri"/>
          <w:bdr w:val="none" w:sz="0" w:space="0" w:color="000000"/>
        </w:rPr>
        <w:t xml:space="preserve">         </w:t>
      </w:r>
    </w:p>
    <w:p w14:paraId="3E4B0806" w14:textId="77777777" w:rsidR="003F04D4" w:rsidRDefault="003F04D4" w:rsidP="003F04D4">
      <w:pPr>
        <w:pStyle w:val="BodyText"/>
        <w:spacing w:after="0"/>
        <w:ind w:left="420"/>
        <w:rPr>
          <w:rFonts w:ascii="Calibri" w:hAnsi="Calibri" w:cs="Calibri"/>
          <w:bdr w:val="none" w:sz="0" w:space="0" w:color="000000"/>
        </w:rPr>
      </w:pPr>
      <w:r>
        <w:rPr>
          <w:rFonts w:ascii="Calibri" w:hAnsi="Calibri" w:cs="Calibri"/>
          <w:bdr w:val="none" w:sz="0" w:space="0" w:color="000000"/>
        </w:rPr>
        <w:t xml:space="preserve">     presentations </w:t>
      </w:r>
      <w:r w:rsidR="002819B6">
        <w:rPr>
          <w:rFonts w:ascii="Calibri" w:hAnsi="Calibri" w:cs="Calibri"/>
          <w:bdr w:val="none" w:sz="0" w:space="0" w:color="000000"/>
        </w:rPr>
        <w:t xml:space="preserve">but these are only for MW patients for now. Ginny </w:t>
      </w:r>
      <w:r w:rsidR="00FC6B65">
        <w:rPr>
          <w:rFonts w:ascii="Calibri" w:hAnsi="Calibri" w:cs="Calibri"/>
          <w:bdr w:val="none" w:sz="0" w:space="0" w:color="000000"/>
        </w:rPr>
        <w:t>suggested</w:t>
      </w:r>
      <w:r>
        <w:rPr>
          <w:rFonts w:ascii="Calibri" w:hAnsi="Calibri" w:cs="Calibri"/>
          <w:bdr w:val="none" w:sz="0" w:space="0" w:color="000000"/>
        </w:rPr>
        <w:t xml:space="preserve"> </w:t>
      </w:r>
      <w:r w:rsidR="00FC6B65">
        <w:rPr>
          <w:rFonts w:ascii="Calibri" w:hAnsi="Calibri" w:cs="Calibri"/>
          <w:bdr w:val="none" w:sz="0" w:space="0" w:color="000000"/>
        </w:rPr>
        <w:t>that perhaps</w:t>
      </w:r>
    </w:p>
    <w:p w14:paraId="5F7FAA31" w14:textId="77777777" w:rsidR="003F04D4" w:rsidRDefault="003F04D4" w:rsidP="003F04D4">
      <w:pPr>
        <w:pStyle w:val="BodyText"/>
        <w:spacing w:after="0"/>
        <w:ind w:left="420"/>
        <w:rPr>
          <w:rFonts w:ascii="Calibri" w:hAnsi="Calibri" w:cs="Calibri"/>
          <w:bdr w:val="none" w:sz="0" w:space="0" w:color="000000"/>
        </w:rPr>
      </w:pPr>
      <w:r>
        <w:rPr>
          <w:rFonts w:ascii="Calibri" w:hAnsi="Calibri" w:cs="Calibri"/>
          <w:bdr w:val="none" w:sz="0" w:space="0" w:color="000000"/>
        </w:rPr>
        <w:t xml:space="preserve">    </w:t>
      </w:r>
      <w:r w:rsidR="00FC6B65">
        <w:rPr>
          <w:rFonts w:ascii="Calibri" w:hAnsi="Calibri" w:cs="Calibri"/>
          <w:bdr w:val="none" w:sz="0" w:space="0" w:color="000000"/>
        </w:rPr>
        <w:t xml:space="preserve"> the Post Graduate centre at Mt Vernon might serve such a purpose very well. Stefan </w:t>
      </w:r>
      <w:r>
        <w:rPr>
          <w:rFonts w:ascii="Calibri" w:hAnsi="Calibri" w:cs="Calibri"/>
          <w:bdr w:val="none" w:sz="0" w:space="0" w:color="000000"/>
        </w:rPr>
        <w:t xml:space="preserve"> </w:t>
      </w:r>
    </w:p>
    <w:p w14:paraId="3FB0F5BD" w14:textId="77777777" w:rsidR="003F04D4" w:rsidRDefault="003F04D4" w:rsidP="003F04D4">
      <w:pPr>
        <w:pStyle w:val="BodyText"/>
        <w:spacing w:after="0"/>
        <w:ind w:left="420"/>
        <w:rPr>
          <w:rFonts w:ascii="Calibri" w:hAnsi="Calibri" w:cs="Calibri"/>
          <w:bdr w:val="none" w:sz="0" w:space="0" w:color="000000"/>
        </w:rPr>
      </w:pPr>
      <w:r>
        <w:rPr>
          <w:rFonts w:ascii="Calibri" w:hAnsi="Calibri" w:cs="Calibri"/>
          <w:bdr w:val="none" w:sz="0" w:space="0" w:color="000000"/>
        </w:rPr>
        <w:t xml:space="preserve">     </w:t>
      </w:r>
      <w:r w:rsidR="00FC6B65">
        <w:rPr>
          <w:rFonts w:ascii="Calibri" w:hAnsi="Calibri" w:cs="Calibri"/>
          <w:bdr w:val="none" w:sz="0" w:space="0" w:color="000000"/>
        </w:rPr>
        <w:t xml:space="preserve">wondered about the cost of hiring the venue and any financial PCN level funding that might </w:t>
      </w:r>
    </w:p>
    <w:p w14:paraId="02D028A2" w14:textId="77777777" w:rsidR="00FC6B65" w:rsidRDefault="003F04D4" w:rsidP="003F04D4">
      <w:pPr>
        <w:pStyle w:val="BodyText"/>
        <w:spacing w:after="0"/>
        <w:ind w:left="420"/>
        <w:rPr>
          <w:rFonts w:ascii="Calibri" w:hAnsi="Calibri" w:cs="Calibri"/>
          <w:bdr w:val="none" w:sz="0" w:space="0" w:color="000000"/>
        </w:rPr>
      </w:pPr>
      <w:r>
        <w:rPr>
          <w:rFonts w:ascii="Calibri" w:hAnsi="Calibri" w:cs="Calibri"/>
          <w:bdr w:val="none" w:sz="0" w:space="0" w:color="000000"/>
        </w:rPr>
        <w:t xml:space="preserve">     </w:t>
      </w:r>
      <w:r w:rsidR="00FC6B65">
        <w:rPr>
          <w:rFonts w:ascii="Calibri" w:hAnsi="Calibri" w:cs="Calibri"/>
          <w:bdr w:val="none" w:sz="0" w:space="0" w:color="000000"/>
        </w:rPr>
        <w:t>be available.</w:t>
      </w:r>
    </w:p>
    <w:p w14:paraId="06B38195" w14:textId="77777777" w:rsidR="00FC6B65" w:rsidRDefault="00B53413" w:rsidP="00A514F9">
      <w:pPr>
        <w:pStyle w:val="BodyText"/>
        <w:numPr>
          <w:ilvl w:val="0"/>
          <w:numId w:val="1"/>
        </w:numPr>
        <w:spacing w:after="0"/>
        <w:rPr>
          <w:rFonts w:ascii="Calibri" w:hAnsi="Calibri" w:cs="Calibri"/>
          <w:bdr w:val="none" w:sz="0" w:space="0" w:color="000000"/>
        </w:rPr>
      </w:pPr>
      <w:r>
        <w:rPr>
          <w:rFonts w:ascii="Calibri" w:hAnsi="Calibri" w:cs="Calibri"/>
          <w:bdr w:val="none" w:sz="0" w:space="0" w:color="000000"/>
        </w:rPr>
        <w:t xml:space="preserve"> </w:t>
      </w:r>
      <w:r w:rsidR="00FC6B65">
        <w:rPr>
          <w:rFonts w:ascii="Calibri" w:hAnsi="Calibri" w:cs="Calibri"/>
          <w:bdr w:val="none" w:sz="0" w:space="0" w:color="000000"/>
        </w:rPr>
        <w:t xml:space="preserve">Friends and Family feedback Colin’s presented his analysis and distributed a </w:t>
      </w:r>
      <w:r>
        <w:rPr>
          <w:rFonts w:ascii="Calibri" w:hAnsi="Calibri" w:cs="Calibri"/>
          <w:bdr w:val="none" w:sz="0" w:space="0" w:color="000000"/>
        </w:rPr>
        <w:t>printout covering the period October – December 2023</w:t>
      </w:r>
      <w:r w:rsidR="00FC6B65">
        <w:rPr>
          <w:rFonts w:ascii="Calibri" w:hAnsi="Calibri" w:cs="Calibri"/>
          <w:bdr w:val="none" w:sz="0" w:space="0" w:color="000000"/>
        </w:rPr>
        <w:t>. Generally complimentary about MW with most negative comments about the PATCHS online system. A couple of members, however, pointed out a positive experience with PATCHS.</w:t>
      </w:r>
    </w:p>
    <w:p w14:paraId="2F7EE37C" w14:textId="77777777" w:rsidR="00FC6B65" w:rsidRDefault="00B53413" w:rsidP="00A514F9">
      <w:pPr>
        <w:pStyle w:val="BodyText"/>
        <w:numPr>
          <w:ilvl w:val="0"/>
          <w:numId w:val="1"/>
        </w:numPr>
        <w:spacing w:after="0"/>
        <w:rPr>
          <w:rFonts w:ascii="Calibri" w:hAnsi="Calibri" w:cs="Calibri"/>
          <w:bdr w:val="none" w:sz="0" w:space="0" w:color="000000"/>
        </w:rPr>
      </w:pPr>
      <w:r>
        <w:rPr>
          <w:rFonts w:ascii="Calibri" w:hAnsi="Calibri" w:cs="Calibri"/>
          <w:bdr w:val="none" w:sz="0" w:space="0" w:color="000000"/>
        </w:rPr>
        <w:t xml:space="preserve"> </w:t>
      </w:r>
      <w:r w:rsidR="00FC6B65">
        <w:rPr>
          <w:rFonts w:ascii="Calibri" w:hAnsi="Calibri" w:cs="Calibri"/>
          <w:bdr w:val="none" w:sz="0" w:space="0" w:color="000000"/>
        </w:rPr>
        <w:t>PPG representation at the PCN meeting was discussed but no volunteers came forward. There was concern about representing the surgery when PPG members knew perhaps too little about the workings of MW</w:t>
      </w:r>
      <w:r>
        <w:rPr>
          <w:rFonts w:ascii="Calibri" w:hAnsi="Calibri" w:cs="Calibri"/>
          <w:bdr w:val="none" w:sz="0" w:space="0" w:color="000000"/>
        </w:rPr>
        <w:t xml:space="preserve">. Post meeting Dr Liz didn’t think that mattered too much so Colin volunteered to represent MW PPG as its </w:t>
      </w:r>
      <w:r w:rsidR="000B4500">
        <w:rPr>
          <w:rFonts w:ascii="Calibri" w:hAnsi="Calibri" w:cs="Calibri"/>
          <w:bdr w:val="none" w:sz="0" w:space="0" w:color="000000"/>
        </w:rPr>
        <w:t xml:space="preserve">current </w:t>
      </w:r>
      <w:r>
        <w:rPr>
          <w:rFonts w:ascii="Calibri" w:hAnsi="Calibri" w:cs="Calibri"/>
          <w:bdr w:val="none" w:sz="0" w:space="0" w:color="000000"/>
        </w:rPr>
        <w:t>chair until more was known</w:t>
      </w:r>
      <w:r w:rsidR="000B4500">
        <w:rPr>
          <w:rFonts w:ascii="Calibri" w:hAnsi="Calibri" w:cs="Calibri"/>
          <w:bdr w:val="none" w:sz="0" w:space="0" w:color="000000"/>
        </w:rPr>
        <w:t>.</w:t>
      </w:r>
      <w:r w:rsidR="003F04D4">
        <w:rPr>
          <w:rFonts w:ascii="Calibri" w:hAnsi="Calibri" w:cs="Calibri"/>
          <w:bdr w:val="none" w:sz="0" w:space="0" w:color="000000"/>
        </w:rPr>
        <w:t xml:space="preserve"> </w:t>
      </w:r>
    </w:p>
    <w:p w14:paraId="31E9D8EA" w14:textId="77777777" w:rsidR="00FC6B65" w:rsidRDefault="00321E85" w:rsidP="00A514F9">
      <w:pPr>
        <w:pStyle w:val="BodyText"/>
        <w:numPr>
          <w:ilvl w:val="0"/>
          <w:numId w:val="1"/>
        </w:numPr>
        <w:spacing w:after="0"/>
        <w:rPr>
          <w:rFonts w:ascii="Calibri" w:hAnsi="Calibri" w:cs="Calibri"/>
          <w:bdr w:val="none" w:sz="0" w:space="0" w:color="000000"/>
        </w:rPr>
      </w:pPr>
      <w:r>
        <w:rPr>
          <w:rFonts w:ascii="Calibri" w:hAnsi="Calibri" w:cs="Calibri"/>
          <w:bdr w:val="none" w:sz="0" w:space="0" w:color="000000"/>
        </w:rPr>
        <w:t xml:space="preserve">During and post meeting discussions have taken place regarding the format of Minutes and must assume pre-sent agendas where a couple of PPG members could not open documents sent in Microsoft WORD and requested them sent in PDF format. Secondly Dr Liz and Colin discussed the matter of everyone’s email addresses being displayed and it was agreed that </w:t>
      </w:r>
      <w:r>
        <w:rPr>
          <w:rFonts w:ascii="Calibri" w:hAnsi="Calibri" w:cs="Calibri"/>
          <w:bdr w:val="none" w:sz="0" w:space="0" w:color="000000"/>
        </w:rPr>
        <w:lastRenderedPageBreak/>
        <w:t xml:space="preserve">everyone receiving Minutes &amp; Agendas should be sent via the ‘blind copy’ </w:t>
      </w:r>
      <w:r w:rsidR="009B40FB">
        <w:rPr>
          <w:rFonts w:ascii="Calibri" w:hAnsi="Calibri" w:cs="Calibri"/>
          <w:bdr w:val="none" w:sz="0" w:space="0" w:color="000000"/>
        </w:rPr>
        <w:t>option (if it is necessary to have one person in the ‘To’ box then Colin was happy for it to be his details.</w:t>
      </w:r>
    </w:p>
    <w:p w14:paraId="73336188" w14:textId="77777777" w:rsidR="009B40FB" w:rsidRDefault="009B40FB" w:rsidP="009B40FB">
      <w:pPr>
        <w:pStyle w:val="BodyText"/>
        <w:spacing w:after="0"/>
        <w:ind w:left="360"/>
        <w:rPr>
          <w:rFonts w:ascii="Calibri" w:hAnsi="Calibri" w:cs="Calibri"/>
          <w:bdr w:val="none" w:sz="0" w:space="0" w:color="000000"/>
        </w:rPr>
      </w:pPr>
      <w:r>
        <w:rPr>
          <w:rFonts w:ascii="Calibri" w:hAnsi="Calibri" w:cs="Calibri"/>
          <w:b/>
          <w:bdr w:val="none" w:sz="0" w:space="0" w:color="000000"/>
        </w:rPr>
        <w:t>Next Meeting: Thursday 2</w:t>
      </w:r>
      <w:r w:rsidR="00EA7614">
        <w:rPr>
          <w:rFonts w:ascii="Calibri" w:hAnsi="Calibri" w:cs="Calibri"/>
          <w:b/>
          <w:bdr w:val="none" w:sz="0" w:space="0" w:color="000000"/>
        </w:rPr>
        <w:t>1</w:t>
      </w:r>
      <w:r>
        <w:rPr>
          <w:rFonts w:ascii="Calibri" w:hAnsi="Calibri" w:cs="Calibri"/>
          <w:b/>
          <w:bdr w:val="none" w:sz="0" w:space="0" w:color="000000"/>
        </w:rPr>
        <w:t xml:space="preserve"> March 2024 at 2:30pm.</w:t>
      </w:r>
    </w:p>
    <w:p w14:paraId="1531A2C5" w14:textId="77777777" w:rsidR="00FC6B65" w:rsidRDefault="00FC6B65">
      <w:pPr>
        <w:pStyle w:val="BodyText"/>
        <w:spacing w:after="0"/>
        <w:rPr>
          <w:rFonts w:ascii="Calibri" w:hAnsi="Calibri" w:cs="Calibri"/>
          <w:bdr w:val="none" w:sz="0" w:space="0" w:color="000000"/>
        </w:rPr>
      </w:pPr>
    </w:p>
    <w:sectPr w:rsidR="00FC6B65">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font>
  <w:font w:name="PingFang SC">
    <w:panose1 w:val="020B0400000000000000"/>
    <w:charset w:val="86"/>
    <w:family w:val="swiss"/>
    <w:pitch w:val="variable"/>
    <w:sig w:usb0="A00002FF" w:usb1="7ACFFDFB" w:usb2="00000017" w:usb3="00000000" w:csb0="00040001"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0064"/>
    <w:multiLevelType w:val="hybridMultilevel"/>
    <w:tmpl w:val="F4505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7846ED"/>
    <w:multiLevelType w:val="hybridMultilevel"/>
    <w:tmpl w:val="632E2FA2"/>
    <w:lvl w:ilvl="0" w:tplc="488EF99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848643752">
    <w:abstractNumId w:val="0"/>
  </w:num>
  <w:num w:numId="2" w16cid:durableId="1543711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9A"/>
    <w:rsid w:val="00043E0C"/>
    <w:rsid w:val="000B4500"/>
    <w:rsid w:val="00172AFD"/>
    <w:rsid w:val="001F4AA2"/>
    <w:rsid w:val="00265C9A"/>
    <w:rsid w:val="002819B6"/>
    <w:rsid w:val="00321E85"/>
    <w:rsid w:val="003F04D4"/>
    <w:rsid w:val="00492072"/>
    <w:rsid w:val="004E783B"/>
    <w:rsid w:val="005204F1"/>
    <w:rsid w:val="0054295D"/>
    <w:rsid w:val="00552F85"/>
    <w:rsid w:val="00563B18"/>
    <w:rsid w:val="006953B1"/>
    <w:rsid w:val="00701C4A"/>
    <w:rsid w:val="00785FB6"/>
    <w:rsid w:val="009B40FB"/>
    <w:rsid w:val="00A514F9"/>
    <w:rsid w:val="00AC41A7"/>
    <w:rsid w:val="00AD7A6E"/>
    <w:rsid w:val="00B53413"/>
    <w:rsid w:val="00B67322"/>
    <w:rsid w:val="00D55085"/>
    <w:rsid w:val="00EA7614"/>
    <w:rsid w:val="00FC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1836BD"/>
  <w15:chartTrackingRefBased/>
  <w15:docId w15:val="{E292839F-AD35-2945-A3D8-0E502030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ongti SC" w:hAnsi="Liberation Serif" w:cs="Arial Unicode M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013">
      <w:bodyDiv w:val="1"/>
      <w:marLeft w:val="0"/>
      <w:marRight w:val="0"/>
      <w:marTop w:val="0"/>
      <w:marBottom w:val="0"/>
      <w:divBdr>
        <w:top w:val="none" w:sz="0" w:space="0" w:color="auto"/>
        <w:left w:val="none" w:sz="0" w:space="0" w:color="auto"/>
        <w:bottom w:val="none" w:sz="0" w:space="0" w:color="auto"/>
        <w:right w:val="none" w:sz="0" w:space="0" w:color="auto"/>
      </w:divBdr>
    </w:div>
    <w:div w:id="107809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Coln Berthelsen</dc:creator>
  <cp:keywords/>
  <cp:lastModifiedBy>Claire Cherry-Hardy</cp:lastModifiedBy>
  <cp:revision>2</cp:revision>
  <cp:lastPrinted>1601-01-01T00:00:00Z</cp:lastPrinted>
  <dcterms:created xsi:type="dcterms:W3CDTF">2024-05-10T15:13:00Z</dcterms:created>
  <dcterms:modified xsi:type="dcterms:W3CDTF">2024-05-10T15:13:00Z</dcterms:modified>
</cp:coreProperties>
</file>